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24" w:rsidRDefault="004D5824" w:rsidP="009B4862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D5824" w:rsidRDefault="004D5824" w:rsidP="004D58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D5824" w:rsidRDefault="004D5824" w:rsidP="004D582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D5824" w:rsidRDefault="004D5824" w:rsidP="004D582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D5824" w:rsidRDefault="004D5824" w:rsidP="004D5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D5824" w:rsidRDefault="004D5824" w:rsidP="004D5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D5824" w:rsidRDefault="004D5824" w:rsidP="004D582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824" w:rsidRDefault="004D5824" w:rsidP="004D582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D5824" w:rsidRDefault="004D5824" w:rsidP="004D5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4D5824" w:rsidTr="00E677BD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5824" w:rsidRDefault="004D5824" w:rsidP="00E67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824" w:rsidRDefault="004D5824" w:rsidP="00E67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«17</w:t>
            </w:r>
            <w:r w:rsidRPr="00C81EA5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   20 13 года                                                                           № 58</w:t>
            </w:r>
          </w:p>
        </w:tc>
      </w:tr>
    </w:tbl>
    <w:p w:rsidR="004D5824" w:rsidRPr="00F518FD" w:rsidRDefault="004D5824" w:rsidP="004D5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24" w:rsidRDefault="004D5824" w:rsidP="004D5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8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карты»), </w:t>
      </w:r>
    </w:p>
    <w:p w:rsidR="004D5824" w:rsidRDefault="004D5824" w:rsidP="004D58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повышение эффективности сферы</w:t>
      </w:r>
    </w:p>
    <w:p w:rsidR="004D5824" w:rsidRPr="00F518FD" w:rsidRDefault="004D5824" w:rsidP="004D5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  в Бузыкановском  муниципальном  образовании </w:t>
      </w:r>
      <w:r w:rsidRPr="00F5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824" w:rsidRPr="00F518FD" w:rsidRDefault="004D5824" w:rsidP="004D5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24" w:rsidRPr="00560540" w:rsidRDefault="004D5824" w:rsidP="004D5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18F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6054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  з</w:t>
      </w:r>
      <w:r w:rsidRPr="00560540">
        <w:rPr>
          <w:rFonts w:ascii="Times New Roman" w:hAnsi="Times New Roman"/>
          <w:sz w:val="24"/>
          <w:szCs w:val="24"/>
        </w:rPr>
        <w:t>акон</w:t>
      </w:r>
      <w:r>
        <w:rPr>
          <w:rFonts w:ascii="Times New Roman" w:hAnsi="Times New Roman"/>
          <w:sz w:val="24"/>
          <w:szCs w:val="24"/>
        </w:rPr>
        <w:t>ом</w:t>
      </w:r>
      <w:r w:rsidRPr="00560540">
        <w:rPr>
          <w:rFonts w:ascii="Times New Roman" w:hAnsi="Times New Roman"/>
          <w:sz w:val="24"/>
          <w:szCs w:val="24"/>
        </w:rPr>
        <w:t xml:space="preserve">  от 06.10.2003 г. № 131-ФЗ «Об общих принципах организации местного самоуправления в Российской  Федерации»</w:t>
      </w:r>
      <w:r>
        <w:rPr>
          <w:rFonts w:ascii="Times New Roman" w:hAnsi="Times New Roman"/>
          <w:sz w:val="24"/>
          <w:szCs w:val="24"/>
        </w:rPr>
        <w:t xml:space="preserve"> (в редакции от 25.12.2012г.), Указом Президента Российской Федерации от 07.05.2012г. № 597                  «О мероприятиях по реализации государственной социальной политики»</w:t>
      </w:r>
      <w:r w:rsidRPr="005605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распоряжением </w:t>
      </w:r>
      <w:proofErr w:type="gramStart"/>
      <w:r>
        <w:rPr>
          <w:rFonts w:ascii="Times New Roman" w:hAnsi="Times New Roman"/>
          <w:sz w:val="24"/>
          <w:szCs w:val="24"/>
        </w:rPr>
        <w:t>Правительства Российской Федерации от 26.11.2012г. № 2190-р «Об утверждении Программы поэтапного совершенствования системы оплаты труда в государственных (муниципальных) учреждениях на 2012-2018 годы», распоряжением Правительства Российской Федерации «Об утверждении плана мероприятий «Изменения в отраслях социальной сферы, направленные на повышение эффективности сферы культуры», распоряжением Правительства Иркутской области от 28.02.2013г. № 58-рп  «</w:t>
      </w:r>
      <w:r w:rsidRPr="00F518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мероприятий («дорожной карты»), направленных на повышение эффективности сферы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в Иркутской области», </w:t>
      </w:r>
      <w:r w:rsidRPr="00F518FD">
        <w:rPr>
          <w:rFonts w:ascii="Times New Roman" w:hAnsi="Times New Roman" w:cs="Times New Roman"/>
          <w:sz w:val="24"/>
          <w:szCs w:val="24"/>
        </w:rPr>
        <w:t xml:space="preserve"> ст.ст. </w:t>
      </w:r>
      <w:r>
        <w:rPr>
          <w:rFonts w:ascii="Times New Roman" w:hAnsi="Times New Roman" w:cs="Times New Roman"/>
          <w:sz w:val="24"/>
          <w:szCs w:val="24"/>
        </w:rPr>
        <w:t>23,  46,</w:t>
      </w:r>
      <w:r w:rsidRPr="00F518FD">
        <w:rPr>
          <w:rFonts w:ascii="Times New Roman" w:hAnsi="Times New Roman" w:cs="Times New Roman"/>
          <w:sz w:val="24"/>
          <w:szCs w:val="24"/>
        </w:rPr>
        <w:t xml:space="preserve"> Устава  Бузыкановского муниципального образования</w:t>
      </w:r>
      <w:r w:rsidRPr="00560540">
        <w:rPr>
          <w:rFonts w:ascii="Times New Roman" w:hAnsi="Times New Roman"/>
          <w:sz w:val="24"/>
          <w:szCs w:val="24"/>
        </w:rPr>
        <w:t>, администрация Бузыкановского муниципального образования</w:t>
      </w:r>
    </w:p>
    <w:p w:rsidR="004D5824" w:rsidRPr="00C94697" w:rsidRDefault="004D5824" w:rsidP="004D5824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4D5824" w:rsidRDefault="004D5824" w:rsidP="004D582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ПОСТАНОВЛЯЕТ:</w:t>
      </w:r>
      <w:r w:rsidRPr="00574497">
        <w:rPr>
          <w:rFonts w:ascii="Times New Roman" w:hAnsi="Times New Roman"/>
          <w:sz w:val="24"/>
          <w:szCs w:val="24"/>
        </w:rPr>
        <w:t xml:space="preserve"> </w:t>
      </w:r>
    </w:p>
    <w:p w:rsidR="004D5824" w:rsidRPr="00F518FD" w:rsidRDefault="004D5824" w:rsidP="004D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8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824" w:rsidRPr="001405A2" w:rsidRDefault="004D5824" w:rsidP="004D582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05A2">
        <w:rPr>
          <w:rFonts w:ascii="Times New Roman" w:hAnsi="Times New Roman"/>
          <w:sz w:val="24"/>
          <w:szCs w:val="24"/>
        </w:rPr>
        <w:t xml:space="preserve">Утвердить прилагаемый План мероприятий («дорожную карту»), направленных на повышение эффективности сферы культуры  в Бузыкановском  муниципальном  образовании  </w:t>
      </w:r>
    </w:p>
    <w:p w:rsidR="004D5824" w:rsidRPr="001405A2" w:rsidRDefault="004D5824" w:rsidP="004D582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05A2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образования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образования.</w:t>
      </w:r>
    </w:p>
    <w:p w:rsidR="004D5824" w:rsidRPr="001405A2" w:rsidRDefault="004D5824" w:rsidP="004D58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5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5A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5824" w:rsidRDefault="004D5824" w:rsidP="004D5824">
      <w:pPr>
        <w:spacing w:after="0" w:line="240" w:lineRule="auto"/>
        <w:ind w:firstLine="105"/>
        <w:jc w:val="both"/>
        <w:rPr>
          <w:rFonts w:ascii="Times New Roman" w:hAnsi="Times New Roman"/>
          <w:sz w:val="24"/>
          <w:szCs w:val="24"/>
        </w:rPr>
      </w:pPr>
    </w:p>
    <w:p w:rsidR="004D5824" w:rsidRDefault="004D5824" w:rsidP="004D582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5824" w:rsidRDefault="004D5824" w:rsidP="004D582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5824" w:rsidRPr="00560540" w:rsidRDefault="004D5824" w:rsidP="004D582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</w:p>
    <w:p w:rsidR="004D5824" w:rsidRPr="00560540" w:rsidRDefault="004D5824" w:rsidP="004D58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4D5824" w:rsidRPr="00560540" w:rsidRDefault="004D5824" w:rsidP="004D5824">
      <w:pPr>
        <w:tabs>
          <w:tab w:val="left" w:pos="25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4D5824" w:rsidRDefault="004D5824" w:rsidP="004D5824">
      <w:pPr>
        <w:tabs>
          <w:tab w:val="left" w:pos="25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:rsidR="004D5824" w:rsidRPr="00560540" w:rsidRDefault="004D5824" w:rsidP="004D5824">
      <w:pPr>
        <w:tabs>
          <w:tab w:val="left" w:pos="25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60540">
        <w:rPr>
          <w:rFonts w:ascii="Times New Roman" w:hAnsi="Times New Roman"/>
          <w:sz w:val="24"/>
          <w:szCs w:val="24"/>
        </w:rPr>
        <w:t xml:space="preserve">Бузыкановского </w:t>
      </w:r>
    </w:p>
    <w:p w:rsidR="004D5824" w:rsidRPr="00560540" w:rsidRDefault="004D5824" w:rsidP="004D5824">
      <w:pPr>
        <w:tabs>
          <w:tab w:val="left" w:pos="25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муниципального образования</w:t>
      </w:r>
    </w:p>
    <w:p w:rsidR="004D5824" w:rsidRDefault="004D5824" w:rsidP="004D5824">
      <w:pPr>
        <w:tabs>
          <w:tab w:val="left" w:pos="2520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56054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574497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17.</w:t>
      </w:r>
      <w:r w:rsidRPr="00574497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74497">
        <w:rPr>
          <w:rFonts w:ascii="Times New Roman" w:hAnsi="Times New Roman"/>
          <w:sz w:val="24"/>
          <w:szCs w:val="24"/>
          <w:u w:val="single"/>
        </w:rPr>
        <w:t>.2013г. № 5</w:t>
      </w:r>
      <w:r>
        <w:rPr>
          <w:rFonts w:ascii="Times New Roman" w:hAnsi="Times New Roman"/>
          <w:sz w:val="24"/>
          <w:szCs w:val="24"/>
          <w:u w:val="single"/>
        </w:rPr>
        <w:t>8</w:t>
      </w:r>
    </w:p>
    <w:p w:rsidR="004D5824" w:rsidRPr="001405A2" w:rsidRDefault="004D5824" w:rsidP="004D58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5824" w:rsidRDefault="004D5824" w:rsidP="004D5824">
      <w:pPr>
        <w:spacing w:after="0"/>
        <w:jc w:val="center"/>
        <w:rPr>
          <w:rFonts w:ascii="Times New Roman" w:hAnsi="Times New Roman" w:cs="Times New Roman"/>
          <w:b/>
        </w:rPr>
      </w:pPr>
      <w:r w:rsidRPr="001405A2">
        <w:rPr>
          <w:rFonts w:ascii="Times New Roman" w:eastAsia="Times New Roman" w:hAnsi="Times New Roman" w:cs="Times New Roman"/>
          <w:b/>
        </w:rPr>
        <w:t xml:space="preserve">ПЛАН МЕРОПРИЯТИЙ («ДОРОЖНАЯ КАРТА»), </w:t>
      </w:r>
    </w:p>
    <w:p w:rsidR="004D5824" w:rsidRDefault="004D5824" w:rsidP="004D582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405A2">
        <w:rPr>
          <w:rFonts w:ascii="Times New Roman" w:eastAsia="Times New Roman" w:hAnsi="Times New Roman" w:cs="Times New Roman"/>
          <w:b/>
        </w:rPr>
        <w:t>НАПРАВЛЕННЫХ</w:t>
      </w:r>
      <w:proofErr w:type="gramEnd"/>
      <w:r w:rsidRPr="001405A2">
        <w:rPr>
          <w:rFonts w:ascii="Times New Roman" w:eastAsia="Times New Roman" w:hAnsi="Times New Roman" w:cs="Times New Roman"/>
          <w:b/>
        </w:rPr>
        <w:t xml:space="preserve"> НА ПОВЫШЕНИЕ ЭФФЕКТИВНОСТИ СФЕРЫ КУЛЬТУРЫ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1405A2">
        <w:rPr>
          <w:rFonts w:ascii="Times New Roman" w:eastAsia="Times New Roman" w:hAnsi="Times New Roman" w:cs="Times New Roman"/>
          <w:b/>
        </w:rPr>
        <w:t>В БУЗЫКАНОВСКОМ МУНИЦИПАЛЬНОМ ОБРАЗОВАНИИ</w:t>
      </w:r>
    </w:p>
    <w:p w:rsidR="004D5824" w:rsidRPr="004C542D" w:rsidRDefault="004D5824" w:rsidP="004D582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405A2">
        <w:rPr>
          <w:rFonts w:ascii="Times New Roman" w:eastAsia="Times New Roman" w:hAnsi="Times New Roman" w:cs="Times New Roman"/>
          <w:b/>
        </w:rPr>
        <w:t>I. Цели разработки плана мероприятий («дорожной карты»), направленных на повышение эффективности сферы культуры</w:t>
      </w:r>
    </w:p>
    <w:p w:rsidR="004D5824" w:rsidRPr="004C542D" w:rsidRDefault="004D5824" w:rsidP="004D582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1405A2">
        <w:rPr>
          <w:rFonts w:ascii="Times New Roman" w:eastAsia="Times New Roman" w:hAnsi="Times New Roman" w:cs="Times New Roman"/>
        </w:rPr>
        <w:t>Настоящий План мероприятий («дорожная карта»), направленных на повышение эффективности сферы культуры (далее – план мероприятий («дорожная карта»), разработан в следующих целях:</w:t>
      </w:r>
      <w:proofErr w:type="gramEnd"/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1405A2">
        <w:rPr>
          <w:rFonts w:ascii="Times New Roman" w:eastAsia="Times New Roman" w:hAnsi="Times New Roman" w:cs="Times New Roman"/>
        </w:rPr>
        <w:t>- повышение качества жизни жителей Бузыкановского муниципального образования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 xml:space="preserve">- обеспечение достойной </w:t>
      </w:r>
      <w:proofErr w:type="gramStart"/>
      <w:r w:rsidRPr="001405A2">
        <w:rPr>
          <w:rFonts w:ascii="Times New Roman" w:eastAsia="Times New Roman" w:hAnsi="Times New Roman" w:cs="Times New Roman"/>
        </w:rPr>
        <w:t>оплаты труда работников учреждений культуры</w:t>
      </w:r>
      <w:proofErr w:type="gramEnd"/>
      <w:r w:rsidRPr="001405A2">
        <w:rPr>
          <w:rFonts w:ascii="Times New Roman" w:eastAsia="Times New Roman" w:hAnsi="Times New Roman" w:cs="Times New Roman"/>
        </w:rPr>
        <w:t xml:space="preserve"> как результат повышения качества и количества оказываемых ими муниципальных услуг;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- развитие и сохранение кадрового потенциала учреждений культуры;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- повышение престижности и привлекательности профессий в сфере культуры;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- сохранение культурного и исторического наследия Бузыкановского муниципального образования,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- создание благоприятных условий для устойчивого развития сферы культуры.</w:t>
      </w:r>
    </w:p>
    <w:p w:rsidR="004D5824" w:rsidRPr="004C542D" w:rsidRDefault="004D5824" w:rsidP="004D582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405A2">
        <w:rPr>
          <w:rFonts w:ascii="Times New Roman" w:eastAsia="Times New Roman" w:hAnsi="Times New Roman" w:cs="Times New Roman"/>
          <w:b/>
        </w:rPr>
        <w:t>II. Целевые показатели (индикаторы) развития сферы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405A2">
        <w:rPr>
          <w:rFonts w:ascii="Times New Roman" w:eastAsia="Times New Roman" w:hAnsi="Times New Roman" w:cs="Times New Roman"/>
          <w:b/>
        </w:rPr>
        <w:t>культуры</w:t>
      </w:r>
    </w:p>
    <w:p w:rsidR="004D5824" w:rsidRPr="004C542D" w:rsidRDefault="004D5824" w:rsidP="004D582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С ростом эффективности и качества оказываемых услуг в Бузыкановском муниципальном образовании будут достигнуты следующие целевые показатели (индикаторы):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 xml:space="preserve">1) увеличение численности участников культурно-досуговых мероприятий (по сравнению с предыдущим годом только культурно-досуговые учреждения): </w:t>
      </w: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  <w:lang w:val="en-US"/>
        </w:rPr>
        <w:t>(</w:t>
      </w:r>
      <w:proofErr w:type="gramStart"/>
      <w:r w:rsidRPr="001405A2">
        <w:rPr>
          <w:rFonts w:ascii="Times New Roman" w:eastAsia="Times New Roman" w:hAnsi="Times New Roman" w:cs="Times New Roman"/>
        </w:rPr>
        <w:t>человек</w:t>
      </w:r>
      <w:proofErr w:type="gramEnd"/>
      <w:r w:rsidRPr="001405A2">
        <w:rPr>
          <w:rFonts w:ascii="Times New Roman" w:eastAsia="Times New Roman" w:hAnsi="Times New Roman" w:cs="Times New Roman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2012г.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5020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5020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5020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5040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 xml:space="preserve">2) повышение уровня удовлетворенности жителей Бузыкановского муниципального образования качеством предоставления муниципальных услуг в сфере культуры </w:t>
      </w: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(процентов)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2012г.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 xml:space="preserve">3) увеличение количества публичных библиотек, подключенных к сети «Интернет: 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(единиц)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2012г.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4) увеличение числа посещений библиотеки по сравнению с предыдущим годом: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(человек)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2012г.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6A730C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6106</w:t>
            </w:r>
          </w:p>
        </w:tc>
        <w:tc>
          <w:tcPr>
            <w:tcW w:w="1367" w:type="dxa"/>
          </w:tcPr>
          <w:p w:rsidR="004D5824" w:rsidRPr="001405A2" w:rsidRDefault="006A730C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6109</w:t>
            </w:r>
          </w:p>
        </w:tc>
        <w:tc>
          <w:tcPr>
            <w:tcW w:w="1367" w:type="dxa"/>
          </w:tcPr>
          <w:p w:rsidR="004D5824" w:rsidRPr="001405A2" w:rsidRDefault="00514C79" w:rsidP="00514C7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611</w:t>
            </w:r>
            <w:r w:rsidR="006A73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dxa"/>
          </w:tcPr>
          <w:p w:rsidR="004D5824" w:rsidRPr="001405A2" w:rsidRDefault="00514C79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6A730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67" w:type="dxa"/>
          </w:tcPr>
          <w:p w:rsidR="004D5824" w:rsidRPr="001405A2" w:rsidRDefault="00514C79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6A730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67" w:type="dxa"/>
          </w:tcPr>
          <w:p w:rsidR="004D5824" w:rsidRPr="001405A2" w:rsidRDefault="00514C79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6A730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68" w:type="dxa"/>
          </w:tcPr>
          <w:p w:rsidR="004D5824" w:rsidRPr="001405A2" w:rsidRDefault="00514C79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6A730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5) увеличение количества выполненных справок, консультаций для пользователей библиотеки по сравнению с предыдущим годом: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(человек)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2012г.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6A730C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67" w:type="dxa"/>
          </w:tcPr>
          <w:p w:rsidR="004D5824" w:rsidRPr="001405A2" w:rsidRDefault="006A730C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67" w:type="dxa"/>
          </w:tcPr>
          <w:p w:rsidR="004D5824" w:rsidRPr="001405A2" w:rsidRDefault="006A730C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67" w:type="dxa"/>
          </w:tcPr>
          <w:p w:rsidR="004D5824" w:rsidRPr="001405A2" w:rsidRDefault="006A730C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67" w:type="dxa"/>
          </w:tcPr>
          <w:p w:rsidR="004D5824" w:rsidRPr="001405A2" w:rsidRDefault="006A730C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67" w:type="dxa"/>
          </w:tcPr>
          <w:p w:rsidR="004D5824" w:rsidRPr="001405A2" w:rsidRDefault="006A730C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68" w:type="dxa"/>
          </w:tcPr>
          <w:p w:rsidR="004D5824" w:rsidRPr="001405A2" w:rsidRDefault="006A730C" w:rsidP="006A73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6) увеличение доли детей, привлекаемых к участию в творческих мероприятиях, в общем числе детей: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 xml:space="preserve"> (человек)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2012г.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7)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Федерации: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1405A2">
        <w:rPr>
          <w:rFonts w:ascii="Times New Roman" w:eastAsia="Times New Roman" w:hAnsi="Times New Roman" w:cs="Times New Roman"/>
        </w:rPr>
        <w:t>показатель рассчитывается в соответствии с распоряжением Правительства Российской Федерации от 28 декабря 2012 года № 2606-р «Об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(приложение к областному плану мероприятий («дорожной карте»).</w:t>
      </w:r>
      <w:proofErr w:type="gramEnd"/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 xml:space="preserve"> 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(процентов)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2012г.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0685F" w:rsidP="004068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1367" w:type="dxa"/>
          </w:tcPr>
          <w:p w:rsidR="004D5824" w:rsidRPr="001405A2" w:rsidRDefault="0040685F" w:rsidP="004068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56.1</w:t>
            </w:r>
          </w:p>
        </w:tc>
        <w:tc>
          <w:tcPr>
            <w:tcW w:w="1367" w:type="dxa"/>
          </w:tcPr>
          <w:p w:rsidR="004D5824" w:rsidRPr="001405A2" w:rsidRDefault="0040685F" w:rsidP="004068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64.9</w:t>
            </w:r>
          </w:p>
        </w:tc>
        <w:tc>
          <w:tcPr>
            <w:tcW w:w="1367" w:type="dxa"/>
          </w:tcPr>
          <w:p w:rsidR="004D5824" w:rsidRPr="001405A2" w:rsidRDefault="0040685F" w:rsidP="004068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73.7</w:t>
            </w:r>
          </w:p>
        </w:tc>
        <w:tc>
          <w:tcPr>
            <w:tcW w:w="1367" w:type="dxa"/>
          </w:tcPr>
          <w:p w:rsidR="004D5824" w:rsidRPr="001405A2" w:rsidRDefault="0040685F" w:rsidP="004068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82.4</w:t>
            </w:r>
          </w:p>
        </w:tc>
        <w:tc>
          <w:tcPr>
            <w:tcW w:w="1367" w:type="dxa"/>
          </w:tcPr>
          <w:p w:rsidR="004D5824" w:rsidRPr="001405A2" w:rsidRDefault="0040685F" w:rsidP="004068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91.2</w:t>
            </w:r>
          </w:p>
        </w:tc>
        <w:tc>
          <w:tcPr>
            <w:tcW w:w="1368" w:type="dxa"/>
          </w:tcPr>
          <w:p w:rsidR="004D5824" w:rsidRPr="001405A2" w:rsidRDefault="0040685F" w:rsidP="0040685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8) доля работников культуры Бузыкановского муниципального образования, переведенных на «эффективный контракт»:</w:t>
      </w: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(человек)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2012г.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dxa"/>
          </w:tcPr>
          <w:p w:rsidR="004D5824" w:rsidRPr="001405A2" w:rsidRDefault="00DB0B4D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7" w:type="dxa"/>
          </w:tcPr>
          <w:p w:rsidR="004D5824" w:rsidRPr="001405A2" w:rsidRDefault="00DB0B4D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7" w:type="dxa"/>
          </w:tcPr>
          <w:p w:rsidR="004D5824" w:rsidRPr="001405A2" w:rsidRDefault="00DB0B4D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</w:tcPr>
          <w:p w:rsidR="004D5824" w:rsidRPr="001405A2" w:rsidRDefault="00DB0B4D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</w:rPr>
      </w:pP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9) доля руководителей учреждений культуры Бузыкановского муниципального образования, трудовой договор с которыми заключен в соответствии с типовой формой:</w:t>
      </w: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  <w:r w:rsidRPr="001405A2">
        <w:rPr>
          <w:rFonts w:ascii="Times New Roman" w:eastAsia="Times New Roman" w:hAnsi="Times New Roman" w:cs="Times New Roman"/>
        </w:rPr>
        <w:t>(человек)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2012г.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2016г.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2017г.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2018г.</w:t>
            </w:r>
          </w:p>
        </w:tc>
      </w:tr>
      <w:tr w:rsidR="004D5824" w:rsidRPr="001405A2" w:rsidTr="00E677BD">
        <w:trPr>
          <w:trHeight w:val="360"/>
        </w:trPr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5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5A2">
        <w:rPr>
          <w:rFonts w:ascii="Times New Roman" w:eastAsia="Times New Roman" w:hAnsi="Times New Roman" w:cs="Times New Roman"/>
          <w:b/>
          <w:sz w:val="28"/>
          <w:szCs w:val="28"/>
        </w:rPr>
        <w:t>III. Основные мероприятия, направленные на повышение</w:t>
      </w:r>
    </w:p>
    <w:p w:rsidR="004D5824" w:rsidRPr="001405A2" w:rsidRDefault="004D5824" w:rsidP="004D58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5A2">
        <w:rPr>
          <w:rFonts w:ascii="Times New Roman" w:eastAsia="Times New Roman" w:hAnsi="Times New Roman" w:cs="Times New Roman"/>
          <w:b/>
          <w:sz w:val="28"/>
          <w:szCs w:val="28"/>
        </w:rPr>
        <w:t>эффективности сферы культуры</w:t>
      </w:r>
    </w:p>
    <w:p w:rsidR="004D5824" w:rsidRPr="004C542D" w:rsidRDefault="004D5824" w:rsidP="004D582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5824" w:rsidRPr="001405A2" w:rsidRDefault="004D5824" w:rsidP="004D58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405A2">
        <w:rPr>
          <w:rFonts w:ascii="Times New Roman" w:eastAsia="Times New Roman" w:hAnsi="Times New Roman" w:cs="Times New Roman"/>
          <w:b/>
        </w:rPr>
        <w:t>Перечень мероприятий, направленных на повышение оплаты труда</w:t>
      </w:r>
    </w:p>
    <w:p w:rsidR="004D5824" w:rsidRPr="001405A2" w:rsidRDefault="004D5824" w:rsidP="004D5824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  <w:r w:rsidRPr="001405A2">
        <w:rPr>
          <w:rFonts w:ascii="Times New Roman" w:eastAsia="Times New Roman" w:hAnsi="Times New Roman" w:cs="Times New Roman"/>
          <w:b/>
        </w:rPr>
        <w:t xml:space="preserve"> работников культуры</w:t>
      </w:r>
    </w:p>
    <w:p w:rsidR="004D5824" w:rsidRPr="004C542D" w:rsidRDefault="004D5824" w:rsidP="004D5824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204"/>
        <w:gridCol w:w="1296"/>
        <w:gridCol w:w="1800"/>
        <w:gridCol w:w="2520"/>
      </w:tblGrid>
      <w:tr w:rsidR="004D5824" w:rsidRPr="001405A2" w:rsidTr="00E677BD">
        <w:trPr>
          <w:trHeight w:val="36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04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Мероприятие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Срок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52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36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Создать совещательный орган для организации координационной работы учреждений культуры  Бузыкановского муниципального образования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в течение 2013 года</w:t>
            </w:r>
          </w:p>
        </w:tc>
        <w:tc>
          <w:tcPr>
            <w:tcW w:w="1800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Администрация Бузыкановского муниципального образования </w:t>
            </w:r>
          </w:p>
        </w:tc>
        <w:tc>
          <w:tcPr>
            <w:tcW w:w="2520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Организация работы совещательных органов, проведение семинаров, мероприятий, разработка нормативных актов</w:t>
            </w:r>
          </w:p>
        </w:tc>
      </w:tr>
      <w:tr w:rsidR="004D5824" w:rsidRPr="001405A2" w:rsidTr="00E677BD">
        <w:trPr>
          <w:trHeight w:val="36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Мониторинг мероприятий, направленных на повышение оплаты труда работников  культуры</w:t>
            </w:r>
          </w:p>
        </w:tc>
        <w:tc>
          <w:tcPr>
            <w:tcW w:w="1296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2013-2018 года (дважды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1405A2">
              <w:rPr>
                <w:rFonts w:ascii="Times New Roman" w:eastAsia="Times New Roman" w:hAnsi="Times New Roman" w:cs="Times New Roman"/>
              </w:rPr>
              <w:t>в год)</w:t>
            </w:r>
          </w:p>
        </w:tc>
        <w:tc>
          <w:tcPr>
            <w:tcW w:w="1800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520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Подготовка отчетной информации в Управление культуры, спорта и молодежной политики администрации Тайшетского района</w:t>
            </w:r>
          </w:p>
        </w:tc>
      </w:tr>
      <w:tr w:rsidR="004D5824" w:rsidRPr="001405A2" w:rsidTr="00E677BD">
        <w:trPr>
          <w:trHeight w:val="36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Мониторинг применения систем оплаты труда, работников культуры, установленных локальными актами администрации Бузыкановского муниципального образования</w:t>
            </w:r>
          </w:p>
        </w:tc>
        <w:tc>
          <w:tcPr>
            <w:tcW w:w="1296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2013-2018 года (дважды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1405A2">
              <w:rPr>
                <w:rFonts w:ascii="Times New Roman" w:eastAsia="Times New Roman" w:hAnsi="Times New Roman" w:cs="Times New Roman"/>
              </w:rPr>
              <w:t>в год)</w:t>
            </w:r>
          </w:p>
        </w:tc>
        <w:tc>
          <w:tcPr>
            <w:tcW w:w="1800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520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Рассмотрение локальных актов, регулирующих оплату труда работников данных учреждений, установление измеряемых показателей эффективности и качества исполнения работниками трудовых обязанностей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  <w:b/>
        </w:rPr>
      </w:pP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  <w:b/>
        </w:rPr>
      </w:pP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  <w:b/>
        </w:rPr>
      </w:pPr>
    </w:p>
    <w:p w:rsidR="004D5824" w:rsidRDefault="004D5824" w:rsidP="004D5824">
      <w:pPr>
        <w:spacing w:after="0"/>
        <w:jc w:val="both"/>
        <w:rPr>
          <w:rFonts w:ascii="Times New Roman" w:hAnsi="Times New Roman" w:cs="Times New Roman"/>
          <w:b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405A2">
        <w:rPr>
          <w:rFonts w:ascii="Times New Roman" w:eastAsia="Times New Roman" w:hAnsi="Times New Roman" w:cs="Times New Roman"/>
          <w:b/>
        </w:rPr>
        <w:t>2. Перечень мероприятий, направленных на повышение качества осуществляемой работниками учреждений культуры трудовой деятельности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32"/>
        <w:gridCol w:w="1368"/>
        <w:gridCol w:w="2304"/>
        <w:gridCol w:w="2071"/>
      </w:tblGrid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Мероприятие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Срок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Внедрение типовых норм труда работникам учреждений культуры 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2013-2018 года (дважды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1405A2">
              <w:rPr>
                <w:rFonts w:ascii="Times New Roman" w:eastAsia="Times New Roman" w:hAnsi="Times New Roman" w:cs="Times New Roman"/>
              </w:rPr>
              <w:t>в год)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Применение в учреждениях культуры типовых норм труда, определенных приказом Министерства культуры Российской Федерации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Обеспечение перевода работников учреждений культуры на «эффективный контракт» 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2013-2016 года 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Обеспечение применения руководителями учреждений культуры муниципального образования  примерной формы трудового договора с работниками муниципального учреждения, утвержденного распоряжением Правительства Российской Федерации от 26 ноября 2012 года № 2190-р «Об утверждении </w:t>
            </w:r>
            <w:proofErr w:type="gramStart"/>
            <w:r w:rsidRPr="001405A2">
              <w:rPr>
                <w:rFonts w:ascii="Times New Roman" w:eastAsia="Times New Roman" w:hAnsi="Times New Roman" w:cs="Times New Roman"/>
              </w:rPr>
              <w:t>Программы поэтапного совершенствования системы оплаты труда</w:t>
            </w:r>
            <w:proofErr w:type="gramEnd"/>
            <w:r w:rsidRPr="001405A2">
              <w:rPr>
                <w:rFonts w:ascii="Times New Roman" w:eastAsia="Times New Roman" w:hAnsi="Times New Roman" w:cs="Times New Roman"/>
              </w:rPr>
              <w:t xml:space="preserve"> в государственных (муниципальных) учреждениях на 2012 - 2018 годы», определение </w:t>
            </w:r>
            <w:r w:rsidRPr="001405A2">
              <w:rPr>
                <w:rFonts w:ascii="Times New Roman" w:eastAsia="Times New Roman" w:hAnsi="Times New Roman" w:cs="Times New Roman"/>
              </w:rPr>
              <w:lastRenderedPageBreak/>
              <w:t>показателей качества и эффективности исполнения трудовых обязанностей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Обеспечение перевода руководителей учреждений культуры на трудовой договор, заключенный в соответствии с типовой формой, утверждаемой Правительством Российской Федерации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2013-2016 года 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Администрация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Участие в разработке и внедрении профессиональных стандартов в отрасли, в том числе реализация мероприятий по переподготовке и повышению квалификации работников культуры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2013-2018 года 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Повышение профессионального уровня работников учреждений культуры 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Внесение изменений в трудовые договоры с руководителями учреждений культуры и муниципальные задания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2013-2016 года (дважды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405A2">
              <w:rPr>
                <w:rFonts w:ascii="Times New Roman" w:eastAsia="Times New Roman" w:hAnsi="Times New Roman" w:cs="Times New Roman"/>
              </w:rPr>
              <w:t>в год)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Определение периодичности предоставления отчетности Управлению культуры спорта и молодёжной политики администрации Тайшетского района о реализации  плана мероприятий  («дорожной карты»)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Мониторинг исполнения мероприятий, направленных на повышение качества осуществляемой работниками учреждений культуры трудовой деятельности, </w:t>
            </w:r>
            <w:r w:rsidRPr="001405A2">
              <w:rPr>
                <w:rFonts w:ascii="Times New Roman" w:eastAsia="Times New Roman" w:hAnsi="Times New Roman" w:cs="Times New Roman"/>
              </w:rPr>
              <w:lastRenderedPageBreak/>
              <w:t>совместно с совещательными органами при администрации муниципального образования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2013-2018 года (дважды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405A2">
              <w:rPr>
                <w:rFonts w:ascii="Times New Roman" w:eastAsia="Times New Roman" w:hAnsi="Times New Roman" w:cs="Times New Roman"/>
              </w:rPr>
              <w:t>в год)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Подготовка отчетной информации в Управление культуры, спорта и молодежной </w:t>
            </w:r>
            <w:r w:rsidRPr="001405A2">
              <w:rPr>
                <w:rFonts w:ascii="Times New Roman" w:eastAsia="Times New Roman" w:hAnsi="Times New Roman" w:cs="Times New Roman"/>
              </w:rPr>
              <w:lastRenderedPageBreak/>
              <w:t>политики администрации Тайшетского района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405A2">
        <w:rPr>
          <w:rFonts w:ascii="Times New Roman" w:eastAsia="Times New Roman" w:hAnsi="Times New Roman" w:cs="Times New Roman"/>
          <w:b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музеями, выставочными и культурными центрами, театрами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32"/>
        <w:gridCol w:w="1368"/>
        <w:gridCol w:w="2304"/>
        <w:gridCol w:w="2036"/>
      </w:tblGrid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Мероприятие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Срок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Организация гастролей учреждений культуры, создание условий для межрегиональной деятельности </w:t>
            </w: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2013-2018 года 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Обеспечение доступности услуг учреждений культуры, формирование позитивного культурного имиджа 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Совершенствование ценовой политики учреждений культуры 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2013-2018 года 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Обеспечение доступности услуг учреждений культуры 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Обеспечение предоставления информации о культурных ценностях посредством сети «Интернет»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2013-2018 года 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Обеспечение работы с базами данных: подключение библиотек к сети «Интернет»; создание сайтов  учреждений культуры в сети «Интернет»; обеспечение возможности направления отзывов и предложений о работе учреждений культуры</w:t>
            </w:r>
          </w:p>
          <w:p w:rsidR="009B4862" w:rsidRPr="001405A2" w:rsidRDefault="009B4862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Развитие государственно-частного партнерства в отрасли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2013-2018 года 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Обеспечение творческих обменов между учреждениями культуры Тайшетского района, Иркутской области</w:t>
            </w: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Default="004D5824" w:rsidP="00E677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32" w:type="dxa"/>
          </w:tcPr>
          <w:p w:rsidR="004D5824" w:rsidRDefault="004D5824" w:rsidP="00E677BD">
            <w:pPr>
              <w:spacing w:after="0"/>
              <w:rPr>
                <w:rFonts w:ascii="Times New Roman" w:hAnsi="Times New Roman" w:cs="Times New Roman"/>
              </w:rPr>
            </w:pP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1368" w:type="dxa"/>
          </w:tcPr>
          <w:p w:rsidR="004D5824" w:rsidRDefault="004D5824" w:rsidP="00E677B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в течение 2017г.</w:t>
            </w:r>
          </w:p>
        </w:tc>
        <w:tc>
          <w:tcPr>
            <w:tcW w:w="2304" w:type="dxa"/>
          </w:tcPr>
          <w:p w:rsidR="004D5824" w:rsidRDefault="004D5824" w:rsidP="00E677BD">
            <w:pPr>
              <w:spacing w:after="0"/>
              <w:rPr>
                <w:rFonts w:ascii="Times New Roman" w:hAnsi="Times New Roman" w:cs="Times New Roman"/>
              </w:rPr>
            </w:pP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во взаимодействии с администрацией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Default="004D5824" w:rsidP="00E677BD">
            <w:pPr>
              <w:spacing w:after="0"/>
              <w:rPr>
                <w:rFonts w:ascii="Times New Roman" w:hAnsi="Times New Roman" w:cs="Times New Roman"/>
              </w:rPr>
            </w:pPr>
          </w:p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Повышение оперативности и качества обработки и анализа информации, направляемой в Управление культуры, спорта и молодёжной политики администрации Тайшетского района</w:t>
            </w:r>
          </w:p>
        </w:tc>
      </w:tr>
    </w:tbl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405A2">
        <w:rPr>
          <w:rFonts w:ascii="Times New Roman" w:eastAsia="Times New Roman" w:hAnsi="Times New Roman" w:cs="Times New Roman"/>
          <w:b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</w:p>
    <w:p w:rsidR="004D5824" w:rsidRPr="001405A2" w:rsidRDefault="004D5824" w:rsidP="004D5824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32"/>
        <w:gridCol w:w="1368"/>
        <w:gridCol w:w="2304"/>
        <w:gridCol w:w="2036"/>
      </w:tblGrid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Мероприятие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Срок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5824" w:rsidRPr="001405A2" w:rsidTr="00E677BD">
        <w:trPr>
          <w:trHeight w:val="180"/>
        </w:trPr>
        <w:tc>
          <w:tcPr>
            <w:tcW w:w="540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32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Включение в планы работы учреждений культуры Бузыкановского муниципального образования творческих мероприятий, ориентированных на участие в них детей</w:t>
            </w:r>
            <w:r w:rsidRPr="001405A2">
              <w:rPr>
                <w:rFonts w:ascii="Times New Roman" w:eastAsia="Times New Roman" w:hAnsi="Times New Roman" w:cs="Times New Roman"/>
              </w:rPr>
              <w:tab/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в течение 2013-2018 года </w:t>
            </w:r>
          </w:p>
        </w:tc>
        <w:tc>
          <w:tcPr>
            <w:tcW w:w="2304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>Учреждения культуры Бузыкановского муниципального образования</w:t>
            </w:r>
          </w:p>
        </w:tc>
        <w:tc>
          <w:tcPr>
            <w:tcW w:w="2036" w:type="dxa"/>
          </w:tcPr>
          <w:p w:rsidR="004D5824" w:rsidRPr="001405A2" w:rsidRDefault="004D5824" w:rsidP="00E677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05A2">
              <w:rPr>
                <w:rFonts w:ascii="Times New Roman" w:eastAsia="Times New Roman" w:hAnsi="Times New Roman" w:cs="Times New Roman"/>
              </w:rPr>
              <w:t xml:space="preserve">Увеличение количества детей, являющихся получателями услуг (работ) учреждений культуры </w:t>
            </w:r>
          </w:p>
          <w:p w:rsidR="004D5824" w:rsidRPr="001405A2" w:rsidRDefault="004D5824" w:rsidP="00E677B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5824" w:rsidRDefault="004D5824" w:rsidP="004D5824"/>
    <w:p w:rsidR="004D5824" w:rsidRDefault="004D5824" w:rsidP="004D5824"/>
    <w:p w:rsidR="004D5824" w:rsidRDefault="004D5824" w:rsidP="004D582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5824" w:rsidRPr="00560540" w:rsidRDefault="004D5824" w:rsidP="004D582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Глава Бузыкановского</w:t>
      </w:r>
    </w:p>
    <w:p w:rsidR="004D5824" w:rsidRPr="00560540" w:rsidRDefault="004D5824" w:rsidP="004D58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П.М.Кулаков</w:t>
      </w:r>
    </w:p>
    <w:p w:rsidR="004D5824" w:rsidRDefault="004D5824" w:rsidP="004D5824"/>
    <w:p w:rsidR="007B2737" w:rsidRDefault="007B2737"/>
    <w:p w:rsidR="00E677BD" w:rsidRDefault="00E677BD"/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15" w:rsidRPr="00560540" w:rsidRDefault="00204015" w:rsidP="00E67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4015" w:rsidRPr="00560540" w:rsidSect="007B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856"/>
    <w:multiLevelType w:val="hybridMultilevel"/>
    <w:tmpl w:val="3090722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DAE"/>
    <w:multiLevelType w:val="hybridMultilevel"/>
    <w:tmpl w:val="D3922704"/>
    <w:lvl w:ilvl="0" w:tplc="C7D850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D2C18"/>
    <w:multiLevelType w:val="hybridMultilevel"/>
    <w:tmpl w:val="871E27E6"/>
    <w:lvl w:ilvl="0" w:tplc="2E4C84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5B6DD3"/>
    <w:multiLevelType w:val="hybridMultilevel"/>
    <w:tmpl w:val="9ABCC4BA"/>
    <w:lvl w:ilvl="0" w:tplc="0B365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B4F4B"/>
    <w:multiLevelType w:val="hybridMultilevel"/>
    <w:tmpl w:val="F2D2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824"/>
    <w:rsid w:val="00081ABF"/>
    <w:rsid w:val="000C7921"/>
    <w:rsid w:val="001B3573"/>
    <w:rsid w:val="001C75E6"/>
    <w:rsid w:val="00204015"/>
    <w:rsid w:val="00311068"/>
    <w:rsid w:val="003625AE"/>
    <w:rsid w:val="00395951"/>
    <w:rsid w:val="003A797B"/>
    <w:rsid w:val="003D0FFC"/>
    <w:rsid w:val="0040685F"/>
    <w:rsid w:val="004D5824"/>
    <w:rsid w:val="00514C79"/>
    <w:rsid w:val="00616D50"/>
    <w:rsid w:val="00636E3C"/>
    <w:rsid w:val="006A730C"/>
    <w:rsid w:val="007B2737"/>
    <w:rsid w:val="009B4862"/>
    <w:rsid w:val="00A07B14"/>
    <w:rsid w:val="00AD74B7"/>
    <w:rsid w:val="00DB0B4D"/>
    <w:rsid w:val="00E677BD"/>
    <w:rsid w:val="00E8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67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E677BD"/>
    <w:pPr>
      <w:spacing w:after="120" w:line="240" w:lineRule="auto"/>
    </w:pPr>
    <w:rPr>
      <w:rFonts w:ascii="Calibri" w:eastAsia="Times New Roman" w:hAnsi="Calibri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677BD"/>
    <w:rPr>
      <w:rFonts w:ascii="Calibri" w:eastAsia="Times New Roman" w:hAnsi="Calibri" w:cs="Arial"/>
      <w:sz w:val="24"/>
      <w:szCs w:val="24"/>
    </w:rPr>
  </w:style>
  <w:style w:type="character" w:styleId="a6">
    <w:name w:val="Book Title"/>
    <w:basedOn w:val="a0"/>
    <w:uiPriority w:val="33"/>
    <w:qFormat/>
    <w:rsid w:val="00E677BD"/>
    <w:rPr>
      <w:rFonts w:ascii="Cambria" w:hAnsi="Cambria" w:cs="Times New Roman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17</cp:revision>
  <cp:lastPrinted>2014-07-26T12:48:00Z</cp:lastPrinted>
  <dcterms:created xsi:type="dcterms:W3CDTF">2013-05-20T00:39:00Z</dcterms:created>
  <dcterms:modified xsi:type="dcterms:W3CDTF">2016-03-28T03:27:00Z</dcterms:modified>
</cp:coreProperties>
</file>