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F9" w:rsidRPr="00DA1364" w:rsidRDefault="000B74F9" w:rsidP="000B74F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0B74F9" w:rsidRPr="00DA1364" w:rsidRDefault="000B74F9" w:rsidP="000B74F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B74F9" w:rsidRPr="00DA1364" w:rsidRDefault="000B74F9" w:rsidP="000B74F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0B74F9" w:rsidRPr="00DA1364" w:rsidRDefault="000B74F9" w:rsidP="000B7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0B74F9" w:rsidRPr="00DA1364" w:rsidRDefault="000B74F9" w:rsidP="000B7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0B74F9" w:rsidRPr="00DA1364" w:rsidRDefault="000B74F9" w:rsidP="000B74F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3D0FCA" w:rsidRPr="00733A19" w:rsidTr="00CE00D1">
        <w:trPr>
          <w:trHeight w:val="669"/>
        </w:trPr>
        <w:tc>
          <w:tcPr>
            <w:tcW w:w="96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D0FCA" w:rsidRPr="00733A19" w:rsidRDefault="003D0FCA" w:rsidP="00CE00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FCA" w:rsidRPr="00733A19" w:rsidRDefault="003D0FCA" w:rsidP="00CE00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EF3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E1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Pr="00E1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2016 года    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3D0FCA" w:rsidRPr="00C56A96" w:rsidTr="00C56A96">
        <w:tc>
          <w:tcPr>
            <w:tcW w:w="9180" w:type="dxa"/>
          </w:tcPr>
          <w:p w:rsidR="003D0FCA" w:rsidRPr="00C56A96" w:rsidRDefault="003D0FCA" w:rsidP="00C56A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6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Методики прогнозирования поступлений доходов в бюджет Б</w:t>
            </w:r>
            <w:r w:rsidRPr="00C56A9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56A96">
              <w:rPr>
                <w:rFonts w:ascii="Times New Roman" w:hAnsi="Times New Roman" w:cs="Times New Roman"/>
                <w:b/>
                <w:sz w:val="24"/>
                <w:szCs w:val="24"/>
              </w:rPr>
              <w:t>зыкановского муниципального образования</w:t>
            </w:r>
          </w:p>
        </w:tc>
      </w:tr>
    </w:tbl>
    <w:p w:rsidR="003D0FCA" w:rsidRPr="00C56A96" w:rsidRDefault="003D0FCA" w:rsidP="00C56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FCA" w:rsidRPr="0019754A" w:rsidRDefault="003D0FCA" w:rsidP="00C56A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54A">
        <w:rPr>
          <w:rFonts w:ascii="Times New Roman" w:hAnsi="Times New Roman" w:cs="Times New Roman"/>
          <w:sz w:val="24"/>
          <w:szCs w:val="24"/>
        </w:rPr>
        <w:t>В соответствии с пунктом 1 статьи 160.1 Бюджетного кодекса Российской Федер</w:t>
      </w:r>
      <w:r w:rsidRPr="0019754A">
        <w:rPr>
          <w:rFonts w:ascii="Times New Roman" w:hAnsi="Times New Roman" w:cs="Times New Roman"/>
          <w:sz w:val="24"/>
          <w:szCs w:val="24"/>
        </w:rPr>
        <w:t>а</w:t>
      </w:r>
      <w:r w:rsidRPr="0019754A">
        <w:rPr>
          <w:rFonts w:ascii="Times New Roman" w:hAnsi="Times New Roman" w:cs="Times New Roman"/>
          <w:sz w:val="24"/>
          <w:szCs w:val="24"/>
        </w:rPr>
        <w:t>ции, постановлением Правительства Российской Федерации от 23.06.2016г. № 574 «Об общих требованиях к методике прогнозирования поступлений доходов в бюджеты бю</w:t>
      </w:r>
      <w:r w:rsidRPr="0019754A">
        <w:rPr>
          <w:rFonts w:ascii="Times New Roman" w:hAnsi="Times New Roman" w:cs="Times New Roman"/>
          <w:sz w:val="24"/>
          <w:szCs w:val="24"/>
        </w:rPr>
        <w:t>д</w:t>
      </w:r>
      <w:r w:rsidRPr="0019754A">
        <w:rPr>
          <w:rFonts w:ascii="Times New Roman" w:hAnsi="Times New Roman" w:cs="Times New Roman"/>
          <w:sz w:val="24"/>
          <w:szCs w:val="24"/>
        </w:rPr>
        <w:t>жетной системы Российской Федерации», руководствуясь ст.ст. 6, 23, 46 Устава Бузык</w:t>
      </w:r>
      <w:r w:rsidRPr="0019754A">
        <w:rPr>
          <w:rFonts w:ascii="Times New Roman" w:hAnsi="Times New Roman" w:cs="Times New Roman"/>
          <w:sz w:val="24"/>
          <w:szCs w:val="24"/>
        </w:rPr>
        <w:t>а</w:t>
      </w:r>
      <w:r w:rsidRPr="0019754A">
        <w:rPr>
          <w:rFonts w:ascii="Times New Roman" w:hAnsi="Times New Roman" w:cs="Times New Roman"/>
          <w:sz w:val="24"/>
          <w:szCs w:val="24"/>
        </w:rPr>
        <w:t>новского муниципального образования, администрация Бузыкановского  муниципального образования</w:t>
      </w:r>
    </w:p>
    <w:p w:rsidR="003D0FCA" w:rsidRPr="0019754A" w:rsidRDefault="003D0FCA" w:rsidP="003D0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54A">
        <w:rPr>
          <w:rFonts w:ascii="Times New Roman" w:hAnsi="Times New Roman" w:cs="Times New Roman"/>
          <w:sz w:val="24"/>
          <w:szCs w:val="24"/>
        </w:rPr>
        <w:t>ПОСТАНОВЛЯЕТ:  </w:t>
      </w:r>
    </w:p>
    <w:p w:rsidR="003D0FCA" w:rsidRPr="0019754A" w:rsidRDefault="003D0FCA" w:rsidP="003D0FCA">
      <w:pPr>
        <w:pStyle w:val="a4"/>
        <w:numPr>
          <w:ilvl w:val="0"/>
          <w:numId w:val="50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54A">
        <w:rPr>
          <w:rFonts w:ascii="Times New Roman" w:hAnsi="Times New Roman"/>
          <w:sz w:val="24"/>
          <w:szCs w:val="24"/>
        </w:rPr>
        <w:t>Утвердить Методику прогнозирования поступлений доходов в бюджет Бузыкано</w:t>
      </w:r>
      <w:r w:rsidRPr="0019754A">
        <w:rPr>
          <w:rFonts w:ascii="Times New Roman" w:hAnsi="Times New Roman"/>
          <w:sz w:val="24"/>
          <w:szCs w:val="24"/>
        </w:rPr>
        <w:t>в</w:t>
      </w:r>
      <w:r w:rsidRPr="0019754A">
        <w:rPr>
          <w:rFonts w:ascii="Times New Roman" w:hAnsi="Times New Roman"/>
          <w:sz w:val="24"/>
          <w:szCs w:val="24"/>
        </w:rPr>
        <w:t>ского</w:t>
      </w:r>
      <w:r w:rsidRPr="0019754A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  <w:r w:rsidRPr="0019754A">
        <w:rPr>
          <w:rFonts w:ascii="Times New Roman" w:hAnsi="Times New Roman"/>
          <w:sz w:val="24"/>
          <w:szCs w:val="24"/>
        </w:rPr>
        <w:t xml:space="preserve">согласно </w:t>
      </w:r>
      <w:hyperlink w:anchor="sub_1000" w:history="1">
        <w:r w:rsidRPr="0019754A">
          <w:rPr>
            <w:rFonts w:ascii="Times New Roman" w:hAnsi="Times New Roman"/>
            <w:sz w:val="24"/>
            <w:szCs w:val="24"/>
          </w:rPr>
          <w:t>приложению</w:t>
        </w:r>
      </w:hyperlink>
      <w:r w:rsidRPr="0019754A">
        <w:rPr>
          <w:rFonts w:ascii="Times New Roman" w:hAnsi="Times New Roman"/>
          <w:sz w:val="24"/>
          <w:szCs w:val="24"/>
        </w:rPr>
        <w:t>.</w:t>
      </w:r>
    </w:p>
    <w:p w:rsidR="003D0FCA" w:rsidRPr="0019754A" w:rsidRDefault="003D0FCA" w:rsidP="003D0FCA">
      <w:pPr>
        <w:pStyle w:val="a4"/>
        <w:numPr>
          <w:ilvl w:val="0"/>
          <w:numId w:val="50"/>
        </w:numPr>
        <w:tabs>
          <w:tab w:val="left" w:pos="0"/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54A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3D0FCA" w:rsidRPr="0019754A" w:rsidRDefault="003D0FCA" w:rsidP="003D0FCA">
      <w:pPr>
        <w:pStyle w:val="a4"/>
        <w:numPr>
          <w:ilvl w:val="0"/>
          <w:numId w:val="50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754A"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C56A96" w:rsidRDefault="00C56A96" w:rsidP="00C56A96">
      <w:pPr>
        <w:pStyle w:val="af"/>
        <w:ind w:left="360"/>
        <w:jc w:val="right"/>
        <w:rPr>
          <w:rFonts w:ascii="Times New Roman" w:eastAsiaTheme="minorEastAsia" w:hAnsi="Times New Roman" w:cs="Times New Roman"/>
        </w:rPr>
      </w:pPr>
    </w:p>
    <w:p w:rsidR="00C56A96" w:rsidRPr="00C614CC" w:rsidRDefault="00C56A96" w:rsidP="00C56A96">
      <w:pPr>
        <w:pStyle w:val="af"/>
        <w:ind w:left="360"/>
        <w:jc w:val="right"/>
        <w:rPr>
          <w:rFonts w:ascii="Times New Roman" w:eastAsiaTheme="minorEastAsia" w:hAnsi="Times New Roman" w:cs="Times New Roman"/>
        </w:rPr>
      </w:pPr>
      <w:r w:rsidRPr="00C614CC">
        <w:rPr>
          <w:rFonts w:ascii="Times New Roman" w:eastAsiaTheme="minorEastAsia" w:hAnsi="Times New Roman" w:cs="Times New Roman"/>
        </w:rPr>
        <w:t>Глава Бузыкановского</w:t>
      </w:r>
      <w:r w:rsidRPr="00C56A96">
        <w:rPr>
          <w:rFonts w:ascii="Times New Roman" w:eastAsiaTheme="minorEastAsia" w:hAnsi="Times New Roman" w:cs="Times New Roman"/>
        </w:rPr>
        <w:t xml:space="preserve"> </w:t>
      </w:r>
      <w:r w:rsidRPr="00C614CC">
        <w:rPr>
          <w:rFonts w:ascii="Times New Roman" w:eastAsiaTheme="minorEastAsia" w:hAnsi="Times New Roman" w:cs="Times New Roman"/>
        </w:rPr>
        <w:t>муниципального образования</w:t>
      </w:r>
      <w:r w:rsidRPr="00C56A96">
        <w:rPr>
          <w:rFonts w:ascii="Times New Roman" w:eastAsiaTheme="minorEastAsia" w:hAnsi="Times New Roman" w:cs="Times New Roman"/>
        </w:rPr>
        <w:t xml:space="preserve"> </w:t>
      </w:r>
      <w:r w:rsidRPr="00C614CC">
        <w:rPr>
          <w:rFonts w:ascii="Times New Roman" w:eastAsiaTheme="minorEastAsia" w:hAnsi="Times New Roman" w:cs="Times New Roman"/>
        </w:rPr>
        <w:t>П.М.Кулаков</w:t>
      </w:r>
    </w:p>
    <w:p w:rsidR="003D0FCA" w:rsidRPr="00C614CC" w:rsidRDefault="003D0FCA" w:rsidP="003D0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FCA" w:rsidRPr="00C614CC" w:rsidRDefault="003D0FCA" w:rsidP="003D0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FCA" w:rsidRPr="00C56A96" w:rsidRDefault="003D0FCA" w:rsidP="00C56A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sub_1000"/>
      <w:r w:rsidRPr="00750B7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3D0FCA" w:rsidRPr="00AB5353" w:rsidRDefault="003D0FCA" w:rsidP="003D0FCA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5353">
        <w:rPr>
          <w:rFonts w:ascii="Times New Roman" w:hAnsi="Times New Roman" w:cs="Times New Roman"/>
          <w:bCs/>
          <w:sz w:val="24"/>
          <w:szCs w:val="24"/>
        </w:rPr>
        <w:t>УТВЕРЖДЕН</w:t>
      </w:r>
      <w:bookmarkEnd w:id="0"/>
      <w:r w:rsidRPr="00AB5353">
        <w:rPr>
          <w:rFonts w:ascii="Times New Roman" w:hAnsi="Times New Roman" w:cs="Times New Roman"/>
          <w:bCs/>
          <w:sz w:val="24"/>
          <w:szCs w:val="24"/>
        </w:rPr>
        <w:t>А</w:t>
      </w:r>
    </w:p>
    <w:p w:rsidR="003D0FCA" w:rsidRPr="00C614CC" w:rsidRDefault="003D0FCA" w:rsidP="003D0F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 w:rsidRPr="00C614CC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</w:p>
    <w:p w:rsidR="003D0FCA" w:rsidRPr="00C614CC" w:rsidRDefault="003D0FCA" w:rsidP="003D0F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Бузыкановского</w:t>
      </w:r>
    </w:p>
    <w:p w:rsidR="003D0FCA" w:rsidRPr="00C614CC" w:rsidRDefault="003D0FCA" w:rsidP="003D0F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14C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3D0FCA" w:rsidRPr="00C614CC" w:rsidRDefault="003D0FCA" w:rsidP="003D0F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14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22</w:t>
      </w:r>
      <w:r w:rsidRPr="00C614CC">
        <w:rPr>
          <w:rFonts w:ascii="Times New Roman" w:eastAsia="Times New Roman" w:hAnsi="Times New Roman" w:cs="Times New Roman"/>
          <w:sz w:val="24"/>
          <w:szCs w:val="24"/>
          <w:u w:val="single"/>
        </w:rPr>
        <w:t>.08.2016г. № 5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</w:p>
    <w:p w:rsidR="003D0FCA" w:rsidRPr="0019754A" w:rsidRDefault="003D0FCA" w:rsidP="003D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D0FCA" w:rsidRPr="00AB5353" w:rsidRDefault="003D0FCA" w:rsidP="003D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53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3D0FCA" w:rsidRPr="00AB5353" w:rsidRDefault="003D0FCA" w:rsidP="003D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53">
        <w:rPr>
          <w:rFonts w:ascii="Times New Roman" w:hAnsi="Times New Roman" w:cs="Times New Roman"/>
          <w:b/>
          <w:sz w:val="24"/>
          <w:szCs w:val="24"/>
        </w:rPr>
        <w:t>прогнозирования поступлений доходов</w:t>
      </w:r>
    </w:p>
    <w:p w:rsidR="003D0FCA" w:rsidRPr="00AB5353" w:rsidRDefault="003D0FCA" w:rsidP="003D0F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353">
        <w:rPr>
          <w:rFonts w:ascii="Times New Roman" w:hAnsi="Times New Roman" w:cs="Times New Roman"/>
          <w:b/>
          <w:sz w:val="24"/>
          <w:szCs w:val="24"/>
        </w:rPr>
        <w:t xml:space="preserve">в бюджет </w:t>
      </w:r>
      <w:r>
        <w:rPr>
          <w:rFonts w:ascii="Times New Roman" w:hAnsi="Times New Roman" w:cs="Times New Roman"/>
          <w:b/>
          <w:sz w:val="24"/>
          <w:szCs w:val="24"/>
        </w:rPr>
        <w:t>Бузыкановского</w:t>
      </w:r>
      <w:r w:rsidRPr="00AB5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35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3D0FCA" w:rsidRPr="0019754A" w:rsidRDefault="003D0FCA" w:rsidP="003D0FC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D0FCA" w:rsidRPr="00AB5353" w:rsidRDefault="003D0FCA" w:rsidP="003D0FCA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 xml:space="preserve">Настоящая Методика прогнозирования поступлений доходов в бюджет </w:t>
      </w:r>
      <w:r>
        <w:rPr>
          <w:rFonts w:ascii="Times New Roman" w:hAnsi="Times New Roman" w:cs="Times New Roman"/>
          <w:sz w:val="24"/>
          <w:szCs w:val="24"/>
        </w:rPr>
        <w:t>Бузык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новского</w:t>
      </w:r>
      <w:r w:rsidRPr="00AB5353">
        <w:rPr>
          <w:rFonts w:ascii="Times New Roman" w:hAnsi="Times New Roman" w:cs="Times New Roman"/>
          <w:sz w:val="24"/>
          <w:szCs w:val="24"/>
        </w:rPr>
        <w:t xml:space="preserve"> </w:t>
      </w:r>
      <w:r w:rsidRPr="00AB5353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AB5353">
        <w:rPr>
          <w:rFonts w:ascii="Times New Roman" w:hAnsi="Times New Roman" w:cs="Times New Roman"/>
          <w:sz w:val="24"/>
          <w:szCs w:val="24"/>
        </w:rPr>
        <w:t xml:space="preserve"> (далее – Методика) определяет порядок прогноз</w:t>
      </w:r>
      <w:r w:rsidRPr="00AB5353">
        <w:rPr>
          <w:rFonts w:ascii="Times New Roman" w:hAnsi="Times New Roman" w:cs="Times New Roman"/>
          <w:sz w:val="24"/>
          <w:szCs w:val="24"/>
        </w:rPr>
        <w:t>и</w:t>
      </w:r>
      <w:r w:rsidRPr="00AB5353">
        <w:rPr>
          <w:rFonts w:ascii="Times New Roman" w:hAnsi="Times New Roman" w:cs="Times New Roman"/>
          <w:sz w:val="24"/>
          <w:szCs w:val="24"/>
        </w:rPr>
        <w:t xml:space="preserve">рования поступлений доходов в бюджет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B53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бюджет муниципального образования), бюджетные полномочия главного адм</w:t>
      </w:r>
      <w:r w:rsidRPr="00AB5353">
        <w:rPr>
          <w:rFonts w:ascii="Times New Roman" w:hAnsi="Times New Roman" w:cs="Times New Roman"/>
          <w:sz w:val="24"/>
          <w:szCs w:val="24"/>
        </w:rPr>
        <w:t>и</w:t>
      </w:r>
      <w:r w:rsidRPr="00AB5353">
        <w:rPr>
          <w:rFonts w:ascii="Times New Roman" w:hAnsi="Times New Roman" w:cs="Times New Roman"/>
          <w:sz w:val="24"/>
          <w:szCs w:val="24"/>
        </w:rPr>
        <w:t xml:space="preserve">нистратора доходов которых осуществляются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5353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B5353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AB5353">
        <w:rPr>
          <w:rFonts w:ascii="Times New Roman" w:hAnsi="Times New Roman" w:cs="Times New Roman"/>
          <w:sz w:val="24"/>
          <w:szCs w:val="24"/>
        </w:rPr>
        <w:t>и</w:t>
      </w:r>
      <w:r w:rsidRPr="00AB5353">
        <w:rPr>
          <w:rFonts w:ascii="Times New Roman" w:hAnsi="Times New Roman" w:cs="Times New Roman"/>
          <w:sz w:val="24"/>
          <w:szCs w:val="24"/>
        </w:rPr>
        <w:t>пального обра</w:t>
      </w:r>
      <w:r w:rsidRPr="00AB5353">
        <w:rPr>
          <w:rFonts w:ascii="Times New Roman" w:hAnsi="Times New Roman" w:cs="Times New Roman"/>
          <w:bCs/>
          <w:sz w:val="24"/>
          <w:szCs w:val="24"/>
        </w:rPr>
        <w:t>зования</w:t>
      </w:r>
      <w:r w:rsidRPr="00AB5353">
        <w:rPr>
          <w:rFonts w:ascii="Times New Roman" w:hAnsi="Times New Roman" w:cs="Times New Roman"/>
          <w:sz w:val="24"/>
          <w:szCs w:val="24"/>
        </w:rPr>
        <w:t>.</w:t>
      </w:r>
    </w:p>
    <w:p w:rsidR="003D0FCA" w:rsidRPr="00AB5353" w:rsidRDefault="003D0FCA" w:rsidP="003D0FCA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Методика применяется для прогнозирования поступлений доходов при формир</w:t>
      </w:r>
      <w:r w:rsidRPr="00AB5353">
        <w:rPr>
          <w:rFonts w:ascii="Times New Roman" w:hAnsi="Times New Roman" w:cs="Times New Roman"/>
          <w:sz w:val="24"/>
          <w:szCs w:val="24"/>
        </w:rPr>
        <w:t>о</w:t>
      </w:r>
      <w:r w:rsidRPr="00AB5353">
        <w:rPr>
          <w:rFonts w:ascii="Times New Roman" w:hAnsi="Times New Roman" w:cs="Times New Roman"/>
          <w:sz w:val="24"/>
          <w:szCs w:val="24"/>
        </w:rPr>
        <w:t xml:space="preserve">вании проекта бюджета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B53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</w:t>
      </w:r>
      <w:r w:rsidRPr="00AB5353">
        <w:rPr>
          <w:rFonts w:ascii="Times New Roman" w:hAnsi="Times New Roman" w:cs="Times New Roman"/>
          <w:sz w:val="24"/>
          <w:szCs w:val="24"/>
        </w:rPr>
        <w:t>и</w:t>
      </w:r>
      <w:r w:rsidRPr="00AB5353">
        <w:rPr>
          <w:rFonts w:ascii="Times New Roman" w:hAnsi="Times New Roman" w:cs="Times New Roman"/>
          <w:sz w:val="24"/>
          <w:szCs w:val="24"/>
        </w:rPr>
        <w:t xml:space="preserve">нансовый год и плановый период.  </w:t>
      </w:r>
    </w:p>
    <w:p w:rsidR="003D0FCA" w:rsidRPr="00AB5353" w:rsidRDefault="003D0FCA" w:rsidP="003D0FCA">
      <w:pPr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lastRenderedPageBreak/>
        <w:t>При внесении в действующее налоговое законодательство изменений и дополн</w:t>
      </w:r>
      <w:r w:rsidRPr="00AB5353">
        <w:rPr>
          <w:rFonts w:ascii="Times New Roman" w:hAnsi="Times New Roman" w:cs="Times New Roman"/>
          <w:sz w:val="24"/>
          <w:szCs w:val="24"/>
        </w:rPr>
        <w:t>е</w:t>
      </w:r>
      <w:r w:rsidRPr="00AB5353">
        <w:rPr>
          <w:rFonts w:ascii="Times New Roman" w:hAnsi="Times New Roman" w:cs="Times New Roman"/>
          <w:sz w:val="24"/>
          <w:szCs w:val="24"/>
        </w:rPr>
        <w:t>ний методика прогнозирования отдельных налогов может быть уточнена.</w:t>
      </w:r>
    </w:p>
    <w:p w:rsidR="003D0FCA" w:rsidRPr="00AB5353" w:rsidRDefault="003D0FCA" w:rsidP="003D0FCA">
      <w:pPr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Перечень доходов бюджета муниципального образования, админист</w:t>
      </w:r>
      <w:r>
        <w:rPr>
          <w:rFonts w:ascii="Times New Roman" w:hAnsi="Times New Roman" w:cs="Times New Roman"/>
          <w:sz w:val="24"/>
          <w:szCs w:val="24"/>
        </w:rPr>
        <w:t>рирование которых осуществляет а</w:t>
      </w:r>
      <w:r w:rsidRPr="00AB5353">
        <w:rPr>
          <w:rFonts w:ascii="Times New Roman" w:hAnsi="Times New Roman" w:cs="Times New Roman"/>
          <w:sz w:val="24"/>
          <w:szCs w:val="24"/>
        </w:rPr>
        <w:t>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Бузыкановского </w:t>
      </w:r>
      <w:r w:rsidRPr="00AB5353">
        <w:rPr>
          <w:rFonts w:ascii="Times New Roman" w:hAnsi="Times New Roman" w:cs="Times New Roman"/>
          <w:sz w:val="24"/>
          <w:szCs w:val="24"/>
        </w:rPr>
        <w:t>муниципального образования, включает в себя:</w:t>
      </w:r>
    </w:p>
    <w:p w:rsidR="003D0FCA" w:rsidRPr="00AB5353" w:rsidRDefault="003D0FCA" w:rsidP="003D0FCA">
      <w:pPr>
        <w:numPr>
          <w:ilvl w:val="0"/>
          <w:numId w:val="4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b/>
          <w:sz w:val="24"/>
          <w:szCs w:val="24"/>
        </w:rPr>
        <w:t>Государственная пошлина за совершение нотариальных действий должнос</w:t>
      </w:r>
      <w:r w:rsidRPr="00AB5353">
        <w:rPr>
          <w:rFonts w:ascii="Times New Roman" w:hAnsi="Times New Roman" w:cs="Times New Roman"/>
          <w:b/>
          <w:sz w:val="24"/>
          <w:szCs w:val="24"/>
        </w:rPr>
        <w:t>т</w:t>
      </w:r>
      <w:r w:rsidRPr="00AB5353">
        <w:rPr>
          <w:rFonts w:ascii="Times New Roman" w:hAnsi="Times New Roman" w:cs="Times New Roman"/>
          <w:b/>
          <w:sz w:val="24"/>
          <w:szCs w:val="24"/>
        </w:rPr>
        <w:t xml:space="preserve">ными лицами органов местного самоуправления, уполномоченными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B5353">
        <w:rPr>
          <w:rFonts w:ascii="Times New Roman" w:hAnsi="Times New Roman" w:cs="Times New Roman"/>
          <w:b/>
          <w:sz w:val="24"/>
          <w:szCs w:val="24"/>
        </w:rPr>
        <w:t>в с</w:t>
      </w:r>
      <w:r w:rsidRPr="00AB5353">
        <w:rPr>
          <w:rFonts w:ascii="Times New Roman" w:hAnsi="Times New Roman" w:cs="Times New Roman"/>
          <w:b/>
          <w:sz w:val="24"/>
          <w:szCs w:val="24"/>
        </w:rPr>
        <w:t>о</w:t>
      </w:r>
      <w:r w:rsidRPr="00AB5353">
        <w:rPr>
          <w:rFonts w:ascii="Times New Roman" w:hAnsi="Times New Roman" w:cs="Times New Roman"/>
          <w:b/>
          <w:sz w:val="24"/>
          <w:szCs w:val="24"/>
        </w:rPr>
        <w:t>ответствии с законодательными актами Российской Федерации на совершение нот</w:t>
      </w:r>
      <w:r w:rsidRPr="00AB5353">
        <w:rPr>
          <w:rFonts w:ascii="Times New Roman" w:hAnsi="Times New Roman" w:cs="Times New Roman"/>
          <w:b/>
          <w:sz w:val="24"/>
          <w:szCs w:val="24"/>
        </w:rPr>
        <w:t>а</w:t>
      </w:r>
      <w:r w:rsidRPr="00AB5353">
        <w:rPr>
          <w:rFonts w:ascii="Times New Roman" w:hAnsi="Times New Roman" w:cs="Times New Roman"/>
          <w:b/>
          <w:sz w:val="24"/>
          <w:szCs w:val="24"/>
        </w:rPr>
        <w:t>риальных действий (КБК – 960 1 08 04020 01 1000 110)</w:t>
      </w:r>
    </w:p>
    <w:p w:rsidR="003D0FCA" w:rsidRPr="00AB5353" w:rsidRDefault="003D0FCA" w:rsidP="003D0F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     Государственная пошлина прогнозируется с учетом главы 25.3 Налогового коде</w:t>
      </w:r>
      <w:r w:rsidRPr="00AB5353">
        <w:rPr>
          <w:rFonts w:ascii="Times New Roman" w:hAnsi="Times New Roman" w:cs="Times New Roman"/>
          <w:sz w:val="24"/>
          <w:szCs w:val="24"/>
        </w:rPr>
        <w:t>к</w:t>
      </w:r>
      <w:r w:rsidRPr="00AB5353">
        <w:rPr>
          <w:rFonts w:ascii="Times New Roman" w:hAnsi="Times New Roman" w:cs="Times New Roman"/>
          <w:sz w:val="24"/>
          <w:szCs w:val="24"/>
        </w:rPr>
        <w:t>са Российской Федерации исходя из отчетных данных о ее поступлении за год, предшес</w:t>
      </w:r>
      <w:r w:rsidRPr="00AB5353">
        <w:rPr>
          <w:rFonts w:ascii="Times New Roman" w:hAnsi="Times New Roman" w:cs="Times New Roman"/>
          <w:sz w:val="24"/>
          <w:szCs w:val="24"/>
        </w:rPr>
        <w:t>т</w:t>
      </w:r>
      <w:r w:rsidRPr="00AB5353">
        <w:rPr>
          <w:rFonts w:ascii="Times New Roman" w:hAnsi="Times New Roman" w:cs="Times New Roman"/>
          <w:sz w:val="24"/>
          <w:szCs w:val="24"/>
        </w:rPr>
        <w:t>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году.</w:t>
      </w:r>
    </w:p>
    <w:p w:rsidR="003D0FCA" w:rsidRPr="00AB5353" w:rsidRDefault="003D0FCA" w:rsidP="003D0F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     Прогнозирование государственной пошлины производится по следующей формуле: </w:t>
      </w:r>
    </w:p>
    <w:p w:rsidR="003D0FCA" w:rsidRPr="0019754A" w:rsidRDefault="003D0FCA" w:rsidP="003D0F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b/>
          <w:sz w:val="24"/>
          <w:szCs w:val="24"/>
        </w:rPr>
        <w:t>Пгос= (Ф х Кт) + Д</w:t>
      </w:r>
      <w:r w:rsidRPr="0019754A">
        <w:rPr>
          <w:rFonts w:ascii="Times New Roman" w:hAnsi="Times New Roman" w:cs="Times New Roman"/>
          <w:sz w:val="24"/>
          <w:szCs w:val="24"/>
        </w:rPr>
        <w:t>, где</w:t>
      </w:r>
    </w:p>
    <w:p w:rsidR="003D0FCA" w:rsidRPr="00AB5353" w:rsidRDefault="003D0FCA" w:rsidP="003D0F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 xml:space="preserve">Пгос – сумма госпошлины, прогнозируемая к поступлению в бюджет </w:t>
      </w:r>
      <w:r w:rsidRPr="00AB5353">
        <w:rPr>
          <w:rFonts w:ascii="Times New Roman" w:hAnsi="Times New Roman" w:cs="Times New Roman"/>
          <w:bCs/>
          <w:sz w:val="24"/>
          <w:szCs w:val="24"/>
        </w:rPr>
        <w:t>муниципального о</w:t>
      </w:r>
      <w:r w:rsidRPr="00AB5353">
        <w:rPr>
          <w:rFonts w:ascii="Times New Roman" w:hAnsi="Times New Roman" w:cs="Times New Roman"/>
          <w:bCs/>
          <w:sz w:val="24"/>
          <w:szCs w:val="24"/>
        </w:rPr>
        <w:t>б</w:t>
      </w:r>
      <w:r w:rsidRPr="00AB5353">
        <w:rPr>
          <w:rFonts w:ascii="Times New Roman" w:hAnsi="Times New Roman" w:cs="Times New Roman"/>
          <w:bCs/>
          <w:sz w:val="24"/>
          <w:szCs w:val="24"/>
        </w:rPr>
        <w:t>разования</w:t>
      </w:r>
      <w:r w:rsidRPr="00AB5353">
        <w:rPr>
          <w:rFonts w:ascii="Times New Roman" w:hAnsi="Times New Roman" w:cs="Times New Roman"/>
          <w:sz w:val="24"/>
          <w:szCs w:val="24"/>
        </w:rPr>
        <w:t>, в прогнозируемом году;</w:t>
      </w:r>
    </w:p>
    <w:p w:rsidR="003D0FCA" w:rsidRPr="00AB5353" w:rsidRDefault="003D0FCA" w:rsidP="003D0F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 xml:space="preserve">Ф – фактические поступления госпошлины в бюджет </w:t>
      </w:r>
      <w:r w:rsidRPr="00AB5353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AB5353">
        <w:rPr>
          <w:rFonts w:ascii="Times New Roman" w:hAnsi="Times New Roman" w:cs="Times New Roman"/>
          <w:sz w:val="24"/>
          <w:szCs w:val="24"/>
        </w:rPr>
        <w:t xml:space="preserve"> в о</w:t>
      </w:r>
      <w:r w:rsidRPr="00AB5353">
        <w:rPr>
          <w:rFonts w:ascii="Times New Roman" w:hAnsi="Times New Roman" w:cs="Times New Roman"/>
          <w:sz w:val="24"/>
          <w:szCs w:val="24"/>
        </w:rPr>
        <w:t>т</w:t>
      </w:r>
      <w:r w:rsidRPr="00AB5353">
        <w:rPr>
          <w:rFonts w:ascii="Times New Roman" w:hAnsi="Times New Roman" w:cs="Times New Roman"/>
          <w:sz w:val="24"/>
          <w:szCs w:val="24"/>
        </w:rPr>
        <w:t>четном году;</w:t>
      </w:r>
    </w:p>
    <w:p w:rsidR="003D0FCA" w:rsidRPr="00AB5353" w:rsidRDefault="003D0FCA" w:rsidP="003D0F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Кт – коэффициент, характеризующий динамику поступлений в текущем году по сравн</w:t>
      </w:r>
      <w:r w:rsidRPr="00AB5353">
        <w:rPr>
          <w:rFonts w:ascii="Times New Roman" w:hAnsi="Times New Roman" w:cs="Times New Roman"/>
          <w:sz w:val="24"/>
          <w:szCs w:val="24"/>
        </w:rPr>
        <w:t>е</w:t>
      </w:r>
      <w:r w:rsidRPr="00AB5353">
        <w:rPr>
          <w:rFonts w:ascii="Times New Roman" w:hAnsi="Times New Roman" w:cs="Times New Roman"/>
          <w:sz w:val="24"/>
          <w:szCs w:val="24"/>
        </w:rPr>
        <w:t>нию с отчетным годом;</w:t>
      </w:r>
    </w:p>
    <w:p w:rsidR="003D0FCA" w:rsidRPr="00AB5353" w:rsidRDefault="003D0FCA" w:rsidP="003D0F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Д – дополнительные (+) или выпадающие (-) доходы бюджета по госпошлине в прогноз</w:t>
      </w:r>
      <w:r w:rsidRPr="00AB5353">
        <w:rPr>
          <w:rFonts w:ascii="Times New Roman" w:hAnsi="Times New Roman" w:cs="Times New Roman"/>
          <w:sz w:val="24"/>
          <w:szCs w:val="24"/>
        </w:rPr>
        <w:t>и</w:t>
      </w:r>
      <w:r w:rsidRPr="00AB5353">
        <w:rPr>
          <w:rFonts w:ascii="Times New Roman" w:hAnsi="Times New Roman" w:cs="Times New Roman"/>
          <w:sz w:val="24"/>
          <w:szCs w:val="24"/>
        </w:rPr>
        <w:t>руемом году, связанные с изменениями налогового и бюджетного законодательства.</w:t>
      </w:r>
    </w:p>
    <w:p w:rsidR="003D0FCA" w:rsidRPr="00AB5353" w:rsidRDefault="003D0FCA" w:rsidP="003D0F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 xml:space="preserve">2) </w:t>
      </w:r>
      <w:r w:rsidRPr="00AB5353">
        <w:rPr>
          <w:rFonts w:ascii="Times New Roman" w:hAnsi="Times New Roman" w:cs="Times New Roman"/>
          <w:b/>
          <w:bCs/>
          <w:sz w:val="24"/>
          <w:szCs w:val="24"/>
        </w:rPr>
        <w:t>Доходы, получаемые в виде арендной платы за земельные</w:t>
      </w:r>
      <w:r w:rsidRPr="00AB5353">
        <w:rPr>
          <w:rFonts w:ascii="Times New Roman" w:hAnsi="Times New Roman" w:cs="Times New Roman"/>
          <w:sz w:val="24"/>
          <w:szCs w:val="24"/>
        </w:rPr>
        <w:t xml:space="preserve"> </w:t>
      </w:r>
      <w:r w:rsidRPr="00AB5353">
        <w:rPr>
          <w:rFonts w:ascii="Times New Roman" w:hAnsi="Times New Roman" w:cs="Times New Roman"/>
          <w:b/>
          <w:bCs/>
          <w:sz w:val="24"/>
          <w:szCs w:val="24"/>
        </w:rPr>
        <w:t>участки, госуда</w:t>
      </w:r>
      <w:r w:rsidRPr="00AB5353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AB5353">
        <w:rPr>
          <w:rFonts w:ascii="Times New Roman" w:hAnsi="Times New Roman" w:cs="Times New Roman"/>
          <w:b/>
          <w:bCs/>
          <w:sz w:val="24"/>
          <w:szCs w:val="24"/>
        </w:rPr>
        <w:t>ственная собственность на которые не</w:t>
      </w:r>
      <w:r w:rsidRPr="00AB5353">
        <w:rPr>
          <w:rFonts w:ascii="Times New Roman" w:hAnsi="Times New Roman" w:cs="Times New Roman"/>
          <w:sz w:val="24"/>
          <w:szCs w:val="24"/>
        </w:rPr>
        <w:t xml:space="preserve"> </w:t>
      </w:r>
      <w:r w:rsidRPr="00AB5353">
        <w:rPr>
          <w:rFonts w:ascii="Times New Roman" w:hAnsi="Times New Roman" w:cs="Times New Roman"/>
          <w:b/>
          <w:bCs/>
          <w:sz w:val="24"/>
          <w:szCs w:val="24"/>
        </w:rPr>
        <w:t>разграничена и которые расположены в гр</w:t>
      </w:r>
      <w:r w:rsidRPr="00AB535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B5353">
        <w:rPr>
          <w:rFonts w:ascii="Times New Roman" w:hAnsi="Times New Roman" w:cs="Times New Roman"/>
          <w:b/>
          <w:bCs/>
          <w:sz w:val="24"/>
          <w:szCs w:val="24"/>
        </w:rPr>
        <w:t>ницах сельских поселений,</w:t>
      </w:r>
      <w:r w:rsidRPr="00AB5353">
        <w:rPr>
          <w:rFonts w:ascii="Times New Roman" w:hAnsi="Times New Roman" w:cs="Times New Roman"/>
          <w:sz w:val="24"/>
          <w:szCs w:val="24"/>
        </w:rPr>
        <w:t xml:space="preserve"> </w:t>
      </w:r>
      <w:r w:rsidRPr="00AB5353">
        <w:rPr>
          <w:rFonts w:ascii="Times New Roman" w:hAnsi="Times New Roman" w:cs="Times New Roman"/>
          <w:b/>
          <w:bCs/>
          <w:sz w:val="24"/>
          <w:szCs w:val="24"/>
        </w:rPr>
        <w:t>а также средства от продажи права на заключение дог</w:t>
      </w:r>
      <w:r w:rsidRPr="00AB535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B5353">
        <w:rPr>
          <w:rFonts w:ascii="Times New Roman" w:hAnsi="Times New Roman" w:cs="Times New Roman"/>
          <w:b/>
          <w:bCs/>
          <w:sz w:val="24"/>
          <w:szCs w:val="24"/>
        </w:rPr>
        <w:t>воров</w:t>
      </w:r>
      <w:r w:rsidRPr="00AB5353">
        <w:rPr>
          <w:rFonts w:ascii="Times New Roman" w:hAnsi="Times New Roman" w:cs="Times New Roman"/>
          <w:sz w:val="24"/>
          <w:szCs w:val="24"/>
        </w:rPr>
        <w:t xml:space="preserve"> </w:t>
      </w:r>
      <w:r w:rsidRPr="00AB5353">
        <w:rPr>
          <w:rFonts w:ascii="Times New Roman" w:hAnsi="Times New Roman" w:cs="Times New Roman"/>
          <w:b/>
          <w:bCs/>
          <w:sz w:val="24"/>
          <w:szCs w:val="24"/>
        </w:rPr>
        <w:t>аренды указанных земельных участков (КБК – 960 1 11 05013 10 0000 120)</w:t>
      </w:r>
    </w:p>
    <w:p w:rsidR="003D0FCA" w:rsidRPr="00AB5353" w:rsidRDefault="003D0FCA" w:rsidP="003D0F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54A">
        <w:rPr>
          <w:rFonts w:ascii="Times New Roman" w:hAnsi="Times New Roman" w:cs="Times New Roman"/>
          <w:bCs/>
          <w:sz w:val="24"/>
          <w:szCs w:val="24"/>
        </w:rPr>
        <w:t>3)</w:t>
      </w:r>
      <w:r w:rsidRPr="00AB5353">
        <w:rPr>
          <w:rFonts w:ascii="Times New Roman" w:hAnsi="Times New Roman" w:cs="Times New Roman"/>
          <w:b/>
          <w:bCs/>
          <w:sz w:val="24"/>
          <w:szCs w:val="24"/>
        </w:rPr>
        <w:t xml:space="preserve"> 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поселения (КБК – 960 1 11 05025 10 0000 120)</w:t>
      </w:r>
    </w:p>
    <w:p w:rsidR="003D0FCA" w:rsidRPr="00AB5353" w:rsidRDefault="003D0FCA" w:rsidP="003D0F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Прогнозирование объема дохода, получаемого в виде арендной платы за земельные участки, осуществляется исходя из динамики поступлений, сложившихся за отчетный ф</w:t>
      </w:r>
      <w:r w:rsidRPr="00AB5353">
        <w:rPr>
          <w:rFonts w:ascii="Times New Roman" w:hAnsi="Times New Roman" w:cs="Times New Roman"/>
          <w:sz w:val="24"/>
          <w:szCs w:val="24"/>
        </w:rPr>
        <w:t>и</w:t>
      </w:r>
      <w:r w:rsidRPr="00AB5353">
        <w:rPr>
          <w:rFonts w:ascii="Times New Roman" w:hAnsi="Times New Roman" w:cs="Times New Roman"/>
          <w:sz w:val="24"/>
          <w:szCs w:val="24"/>
        </w:rPr>
        <w:t>нансовый период, оценки исполнения в текущем финансовом году, с учетом прогноза п</w:t>
      </w:r>
      <w:r w:rsidRPr="00AB5353">
        <w:rPr>
          <w:rFonts w:ascii="Times New Roman" w:hAnsi="Times New Roman" w:cs="Times New Roman"/>
          <w:sz w:val="24"/>
          <w:szCs w:val="24"/>
        </w:rPr>
        <w:t>о</w:t>
      </w:r>
      <w:r w:rsidRPr="00AB5353">
        <w:rPr>
          <w:rFonts w:ascii="Times New Roman" w:hAnsi="Times New Roman" w:cs="Times New Roman"/>
          <w:sz w:val="24"/>
          <w:szCs w:val="24"/>
        </w:rPr>
        <w:t>ступлений в очередном финансовом году и плановом периоде</w:t>
      </w:r>
    </w:p>
    <w:p w:rsidR="003D0FCA" w:rsidRPr="00AB5353" w:rsidRDefault="003D0FCA" w:rsidP="003D0F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 xml:space="preserve"> Для расчета прогноза поступлений дохода, получаемого в виде арендной платы за земельные участки, используются:</w:t>
      </w:r>
    </w:p>
    <w:p w:rsidR="003D0FCA" w:rsidRPr="00AB5353" w:rsidRDefault="003D0FCA" w:rsidP="003D0FC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- отчеты об исполнении бюджета за отчетный финансовый период;</w:t>
      </w:r>
    </w:p>
    <w:p w:rsidR="003D0FCA" w:rsidRPr="00AB5353" w:rsidRDefault="003D0FCA" w:rsidP="003D0FC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- сумма годовых начислений арендной платы по договорам, заключенным по с</w:t>
      </w:r>
      <w:r w:rsidRPr="00AB5353">
        <w:rPr>
          <w:rFonts w:ascii="Times New Roman" w:hAnsi="Times New Roman" w:cs="Times New Roman"/>
          <w:sz w:val="24"/>
          <w:szCs w:val="24"/>
        </w:rPr>
        <w:t>о</w:t>
      </w:r>
      <w:r w:rsidRPr="00AB5353">
        <w:rPr>
          <w:rFonts w:ascii="Times New Roman" w:hAnsi="Times New Roman" w:cs="Times New Roman"/>
          <w:sz w:val="24"/>
          <w:szCs w:val="24"/>
        </w:rPr>
        <w:t>стоянию на первое число месяца составления прогноза;</w:t>
      </w:r>
    </w:p>
    <w:p w:rsidR="003D0FCA" w:rsidRPr="00AB5353" w:rsidRDefault="003D0FCA" w:rsidP="003D0FC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- норматив отчисления в бюджет муниципального образования в соответствии с Бюджетным кодексом РФ.</w:t>
      </w:r>
    </w:p>
    <w:p w:rsidR="003D0FCA" w:rsidRPr="00AB5353" w:rsidRDefault="003D0FCA" w:rsidP="003D0F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      В качестве метода расчета прогнозного объема поступлений доходов, получаемых в виде арендной платы за земельные участки, используется прямой расчет, осуществляемый по следующей формуле: </w:t>
      </w:r>
    </w:p>
    <w:p w:rsidR="003D0FCA" w:rsidRPr="00AB5353" w:rsidRDefault="003D0FCA" w:rsidP="003D0F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53">
        <w:rPr>
          <w:rFonts w:ascii="Times New Roman" w:hAnsi="Times New Roman" w:cs="Times New Roman"/>
          <w:b/>
          <w:sz w:val="24"/>
          <w:szCs w:val="24"/>
        </w:rPr>
        <w:t xml:space="preserve">АП = (Нп + Вп) х </w:t>
      </w:r>
      <w:r w:rsidRPr="00AB535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19754A">
        <w:rPr>
          <w:rFonts w:ascii="Times New Roman" w:hAnsi="Times New Roman" w:cs="Times New Roman"/>
          <w:sz w:val="24"/>
          <w:szCs w:val="24"/>
        </w:rPr>
        <w:t>, где</w:t>
      </w:r>
    </w:p>
    <w:p w:rsidR="003D0FCA" w:rsidRPr="00AB5353" w:rsidRDefault="003D0FCA" w:rsidP="003D0F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 xml:space="preserve">АП – прогноз  поступления арендной платы за земельные участки в бюджет </w:t>
      </w:r>
      <w:r w:rsidRPr="00AB5353">
        <w:rPr>
          <w:rFonts w:ascii="Times New Roman" w:hAnsi="Times New Roman" w:cs="Times New Roman"/>
          <w:bCs/>
          <w:sz w:val="24"/>
          <w:szCs w:val="24"/>
        </w:rPr>
        <w:t>муниципал</w:t>
      </w:r>
      <w:r w:rsidRPr="00AB5353">
        <w:rPr>
          <w:rFonts w:ascii="Times New Roman" w:hAnsi="Times New Roman" w:cs="Times New Roman"/>
          <w:bCs/>
          <w:sz w:val="24"/>
          <w:szCs w:val="24"/>
        </w:rPr>
        <w:t>ь</w:t>
      </w:r>
      <w:r w:rsidRPr="00AB5353">
        <w:rPr>
          <w:rFonts w:ascii="Times New Roman" w:hAnsi="Times New Roman" w:cs="Times New Roman"/>
          <w:bCs/>
          <w:sz w:val="24"/>
          <w:szCs w:val="24"/>
        </w:rPr>
        <w:t>ного образования</w:t>
      </w:r>
      <w:r w:rsidRPr="00AB5353">
        <w:rPr>
          <w:rFonts w:ascii="Times New Roman" w:hAnsi="Times New Roman" w:cs="Times New Roman"/>
          <w:sz w:val="24"/>
          <w:szCs w:val="24"/>
        </w:rPr>
        <w:t>;</w:t>
      </w:r>
    </w:p>
    <w:p w:rsidR="003D0FCA" w:rsidRPr="00AB5353" w:rsidRDefault="003D0FCA" w:rsidP="003D0F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 xml:space="preserve">Нп – сумма начисленных платежей по арендной плате за земельные участки в бюджет </w:t>
      </w:r>
      <w:r w:rsidRPr="00AB5353">
        <w:rPr>
          <w:rFonts w:ascii="Times New Roman" w:hAnsi="Times New Roman" w:cs="Times New Roman"/>
          <w:bCs/>
          <w:sz w:val="24"/>
          <w:szCs w:val="24"/>
        </w:rPr>
        <w:t>м</w:t>
      </w:r>
      <w:r w:rsidRPr="00AB5353">
        <w:rPr>
          <w:rFonts w:ascii="Times New Roman" w:hAnsi="Times New Roman" w:cs="Times New Roman"/>
          <w:bCs/>
          <w:sz w:val="24"/>
          <w:szCs w:val="24"/>
        </w:rPr>
        <w:t>у</w:t>
      </w:r>
      <w:r w:rsidRPr="00AB5353">
        <w:rPr>
          <w:rFonts w:ascii="Times New Roman" w:hAnsi="Times New Roman" w:cs="Times New Roman"/>
          <w:bCs/>
          <w:sz w:val="24"/>
          <w:szCs w:val="24"/>
        </w:rPr>
        <w:t>ниципального образования</w:t>
      </w:r>
      <w:r w:rsidRPr="00AB5353">
        <w:rPr>
          <w:rFonts w:ascii="Times New Roman" w:hAnsi="Times New Roman" w:cs="Times New Roman"/>
          <w:sz w:val="24"/>
          <w:szCs w:val="24"/>
        </w:rPr>
        <w:t>;</w:t>
      </w:r>
    </w:p>
    <w:p w:rsidR="003D0FCA" w:rsidRPr="00AB5353" w:rsidRDefault="003D0FCA" w:rsidP="003D0F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Вп – оценка выпадающих (дополнительных) доходов от сдачи в аренду земельных учас</w:t>
      </w:r>
      <w:r w:rsidRPr="00AB5353">
        <w:rPr>
          <w:rFonts w:ascii="Times New Roman" w:hAnsi="Times New Roman" w:cs="Times New Roman"/>
          <w:sz w:val="24"/>
          <w:szCs w:val="24"/>
        </w:rPr>
        <w:t>т</w:t>
      </w:r>
      <w:r w:rsidRPr="00AB5353">
        <w:rPr>
          <w:rFonts w:ascii="Times New Roman" w:hAnsi="Times New Roman" w:cs="Times New Roman"/>
          <w:sz w:val="24"/>
          <w:szCs w:val="24"/>
        </w:rPr>
        <w:t>ков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</w:t>
      </w:r>
      <w:r w:rsidRPr="00AB5353">
        <w:rPr>
          <w:rFonts w:ascii="Times New Roman" w:hAnsi="Times New Roman" w:cs="Times New Roman"/>
          <w:sz w:val="24"/>
          <w:szCs w:val="24"/>
        </w:rPr>
        <w:t>а</w:t>
      </w:r>
      <w:r w:rsidRPr="00AB5353">
        <w:rPr>
          <w:rFonts w:ascii="Times New Roman" w:hAnsi="Times New Roman" w:cs="Times New Roman"/>
          <w:sz w:val="24"/>
          <w:szCs w:val="24"/>
        </w:rPr>
        <w:t>ния и др.);</w:t>
      </w:r>
    </w:p>
    <w:p w:rsidR="003D0FCA" w:rsidRPr="00AB5353" w:rsidRDefault="003D0FCA" w:rsidP="003D0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  <w:lang w:val="en-US"/>
        </w:rPr>
        <w:lastRenderedPageBreak/>
        <w:t>N</w:t>
      </w:r>
      <w:r w:rsidRPr="00AB5353">
        <w:rPr>
          <w:rFonts w:ascii="Times New Roman" w:hAnsi="Times New Roman" w:cs="Times New Roman"/>
          <w:sz w:val="24"/>
          <w:szCs w:val="24"/>
        </w:rPr>
        <w:t xml:space="preserve"> – норматив отчисления в бюджет муниципального образования;</w:t>
      </w:r>
    </w:p>
    <w:p w:rsidR="003D0FCA" w:rsidRPr="00AB5353" w:rsidRDefault="003D0FCA" w:rsidP="003D0FCA">
      <w:pPr>
        <w:numPr>
          <w:ilvl w:val="0"/>
          <w:numId w:val="4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b/>
          <w:bCs/>
          <w:sz w:val="24"/>
          <w:szCs w:val="24"/>
        </w:rPr>
        <w:t>Доходы от сдачи в аренду имущества, находящегося в оперативном управл</w:t>
      </w:r>
      <w:r w:rsidRPr="00AB535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B5353">
        <w:rPr>
          <w:rFonts w:ascii="Times New Roman" w:hAnsi="Times New Roman" w:cs="Times New Roman"/>
          <w:b/>
          <w:bCs/>
          <w:sz w:val="24"/>
          <w:szCs w:val="24"/>
        </w:rPr>
        <w:t>нии органов управления сельских поселений и созданных ими учреждений (за и</w:t>
      </w:r>
      <w:r w:rsidRPr="00AB535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B5353">
        <w:rPr>
          <w:rFonts w:ascii="Times New Roman" w:hAnsi="Times New Roman" w:cs="Times New Roman"/>
          <w:b/>
          <w:bCs/>
          <w:sz w:val="24"/>
          <w:szCs w:val="24"/>
        </w:rPr>
        <w:t xml:space="preserve">ключением имущества муниципальных автономных учреждений)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AB5353">
        <w:rPr>
          <w:rFonts w:ascii="Times New Roman" w:hAnsi="Times New Roman" w:cs="Times New Roman"/>
          <w:b/>
          <w:bCs/>
          <w:sz w:val="24"/>
          <w:szCs w:val="24"/>
        </w:rPr>
        <w:t>(КБК – 960 1 11 05035 10 0000 120)</w:t>
      </w:r>
    </w:p>
    <w:p w:rsidR="003D0FCA" w:rsidRPr="00AB5353" w:rsidRDefault="003D0FCA" w:rsidP="003D0F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 xml:space="preserve">      Для расчета прогнозируемого объема дохода от сдачи в аренду имущества, нах</w:t>
      </w:r>
      <w:r w:rsidRPr="00AB5353">
        <w:rPr>
          <w:rFonts w:ascii="Times New Roman" w:hAnsi="Times New Roman" w:cs="Times New Roman"/>
          <w:sz w:val="24"/>
          <w:szCs w:val="24"/>
        </w:rPr>
        <w:t>о</w:t>
      </w:r>
      <w:r w:rsidRPr="00AB5353">
        <w:rPr>
          <w:rFonts w:ascii="Times New Roman" w:hAnsi="Times New Roman" w:cs="Times New Roman"/>
          <w:sz w:val="24"/>
          <w:szCs w:val="24"/>
        </w:rPr>
        <w:t>дящегося в оперативном управлении органов управления сельских поселений и созданных ими учреждений (за исключением имущества муниципальных  автономных учреждений) применяется метод прямого расчета.</w:t>
      </w:r>
    </w:p>
    <w:p w:rsidR="003D0FCA" w:rsidRPr="00AB5353" w:rsidRDefault="003D0FCA" w:rsidP="003D0F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Прогнозирование объема дохода от сдачи в аренду имущества осуществляется и</w:t>
      </w:r>
      <w:r w:rsidRPr="00AB5353">
        <w:rPr>
          <w:rFonts w:ascii="Times New Roman" w:hAnsi="Times New Roman" w:cs="Times New Roman"/>
          <w:sz w:val="24"/>
          <w:szCs w:val="24"/>
        </w:rPr>
        <w:t>с</w:t>
      </w:r>
      <w:r w:rsidRPr="00AB5353">
        <w:rPr>
          <w:rFonts w:ascii="Times New Roman" w:hAnsi="Times New Roman" w:cs="Times New Roman"/>
          <w:sz w:val="24"/>
          <w:szCs w:val="24"/>
        </w:rPr>
        <w:t>ходя из динамики поступлений, сложившихся за отчетный финансовый период, оценки исполнения в текущем финансовом году, с учетом прогноза поступлений в очередном ф</w:t>
      </w:r>
      <w:r w:rsidRPr="00AB5353">
        <w:rPr>
          <w:rFonts w:ascii="Times New Roman" w:hAnsi="Times New Roman" w:cs="Times New Roman"/>
          <w:sz w:val="24"/>
          <w:szCs w:val="24"/>
        </w:rPr>
        <w:t>и</w:t>
      </w:r>
      <w:r w:rsidRPr="00AB5353">
        <w:rPr>
          <w:rFonts w:ascii="Times New Roman" w:hAnsi="Times New Roman" w:cs="Times New Roman"/>
          <w:sz w:val="24"/>
          <w:szCs w:val="24"/>
        </w:rPr>
        <w:t>нансовом году и плановом периоде.</w:t>
      </w:r>
    </w:p>
    <w:p w:rsidR="003D0FCA" w:rsidRPr="00AB5353" w:rsidRDefault="003D0FCA" w:rsidP="003D0F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Для расчета прогноза поступлений дохода от сдачи в аренду имущества использую</w:t>
      </w:r>
      <w:r w:rsidRPr="00AB5353">
        <w:rPr>
          <w:rFonts w:ascii="Times New Roman" w:hAnsi="Times New Roman" w:cs="Times New Roman"/>
          <w:sz w:val="24"/>
          <w:szCs w:val="24"/>
        </w:rPr>
        <w:t>т</w:t>
      </w:r>
      <w:r w:rsidRPr="00AB5353">
        <w:rPr>
          <w:rFonts w:ascii="Times New Roman" w:hAnsi="Times New Roman" w:cs="Times New Roman"/>
          <w:sz w:val="24"/>
          <w:szCs w:val="24"/>
        </w:rPr>
        <w:t>ся:</w:t>
      </w:r>
    </w:p>
    <w:p w:rsidR="003D0FCA" w:rsidRPr="00AB5353" w:rsidRDefault="003D0FCA" w:rsidP="003D0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- отчеты об исполнении бюджета за отчетный финансовый период;</w:t>
      </w:r>
    </w:p>
    <w:p w:rsidR="003D0FCA" w:rsidRPr="00AB5353" w:rsidRDefault="003D0FCA" w:rsidP="003D0F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4BB">
        <w:rPr>
          <w:rFonts w:ascii="Times New Roman" w:hAnsi="Times New Roman" w:cs="Times New Roman"/>
          <w:sz w:val="24"/>
          <w:szCs w:val="24"/>
        </w:rPr>
        <w:t xml:space="preserve">- </w:t>
      </w:r>
      <w:r w:rsidRPr="007F14BB">
        <w:rPr>
          <w:rFonts w:ascii="Times New Roman" w:hAnsi="Times New Roman" w:cs="Times New Roman"/>
          <w:bCs/>
          <w:sz w:val="24"/>
          <w:szCs w:val="24"/>
        </w:rPr>
        <w:t xml:space="preserve">Положение о порядке передачи в аренду, безвозмездное пользование имущества </w:t>
      </w:r>
      <w:r>
        <w:rPr>
          <w:rFonts w:ascii="Times New Roman" w:hAnsi="Times New Roman" w:cs="Times New Roman"/>
          <w:sz w:val="24"/>
          <w:szCs w:val="24"/>
        </w:rPr>
        <w:t>Бузык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новского</w:t>
      </w:r>
      <w:r w:rsidRPr="007F14BB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 утвержденное решением Думы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7F14BB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29.06.2016г.</w:t>
      </w:r>
      <w:r w:rsidRPr="007F14BB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102</w:t>
      </w:r>
    </w:p>
    <w:p w:rsidR="003D0FCA" w:rsidRPr="00AB5353" w:rsidRDefault="003D0FCA" w:rsidP="003D0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Объем дохода от сдачи в аренду имущества, находящегося в оперативном управл</w:t>
      </w:r>
      <w:r w:rsidRPr="00AB5353">
        <w:rPr>
          <w:rFonts w:ascii="Times New Roman" w:hAnsi="Times New Roman" w:cs="Times New Roman"/>
          <w:sz w:val="24"/>
          <w:szCs w:val="24"/>
        </w:rPr>
        <w:t>е</w:t>
      </w:r>
      <w:r w:rsidRPr="00AB5353">
        <w:rPr>
          <w:rFonts w:ascii="Times New Roman" w:hAnsi="Times New Roman" w:cs="Times New Roman"/>
          <w:sz w:val="24"/>
          <w:szCs w:val="24"/>
        </w:rPr>
        <w:t>нии органов  управления сельских поселений и созданных ими учреждений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B5353">
        <w:rPr>
          <w:rFonts w:ascii="Times New Roman" w:hAnsi="Times New Roman" w:cs="Times New Roman"/>
          <w:sz w:val="24"/>
          <w:szCs w:val="24"/>
        </w:rPr>
        <w:t xml:space="preserve"> (за исключением имущества муниципальных автономных учреждений) рассчитывается по формуле:</w:t>
      </w:r>
    </w:p>
    <w:p w:rsidR="003D0FCA" w:rsidRPr="00AB5353" w:rsidRDefault="003D0FCA" w:rsidP="003D0F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20D51">
        <w:rPr>
          <w:rFonts w:ascii="Times New Roman" w:hAnsi="Times New Roman" w:cs="Times New Roman"/>
          <w:b/>
          <w:sz w:val="24"/>
          <w:szCs w:val="24"/>
        </w:rPr>
        <w:t>АП</w:t>
      </w:r>
      <w:r w:rsidRPr="00A20D51">
        <w:rPr>
          <w:rFonts w:ascii="Times New Roman" w:hAnsi="Times New Roman" w:cs="Times New Roman"/>
          <w:b/>
          <w:i/>
          <w:sz w:val="24"/>
          <w:szCs w:val="24"/>
        </w:rPr>
        <w:t>им</w:t>
      </w:r>
      <w:r w:rsidRPr="00A20D51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A20D5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20D51">
        <w:rPr>
          <w:rFonts w:ascii="Times New Roman" w:hAnsi="Times New Roman" w:cs="Times New Roman"/>
          <w:b/>
          <w:sz w:val="24"/>
          <w:szCs w:val="24"/>
        </w:rPr>
        <w:t xml:space="preserve"> х Ст</w:t>
      </w:r>
      <w:r w:rsidRPr="00AB5353">
        <w:rPr>
          <w:rFonts w:ascii="Times New Roman" w:hAnsi="Times New Roman" w:cs="Times New Roman"/>
          <w:sz w:val="24"/>
          <w:szCs w:val="24"/>
        </w:rPr>
        <w:t>, где</w:t>
      </w:r>
    </w:p>
    <w:p w:rsidR="003D0FCA" w:rsidRPr="00AB5353" w:rsidRDefault="003D0FCA" w:rsidP="003D0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hAnsi="Times New Roman" w:cs="Times New Roman"/>
                <w:sz w:val="24"/>
                <w:szCs w:val="24"/>
              </w:rPr>
              <m:t>АП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им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</m:sub>
        </m:sSub>
      </m:oMath>
      <w:r w:rsidRPr="00AB5353">
        <w:rPr>
          <w:rFonts w:ascii="Times New Roman" w:hAnsi="Times New Roman" w:cs="Times New Roman"/>
          <w:sz w:val="24"/>
          <w:szCs w:val="24"/>
        </w:rPr>
        <w:t>- объем прогноза дохода, получаемого в виде арендной платы  от сдачи в аре</w:t>
      </w:r>
      <w:r w:rsidRPr="00AB5353">
        <w:rPr>
          <w:rFonts w:ascii="Times New Roman" w:hAnsi="Times New Roman" w:cs="Times New Roman"/>
          <w:sz w:val="24"/>
          <w:szCs w:val="24"/>
        </w:rPr>
        <w:t>н</w:t>
      </w:r>
      <w:r w:rsidRPr="00AB5353">
        <w:rPr>
          <w:rFonts w:ascii="Times New Roman" w:hAnsi="Times New Roman" w:cs="Times New Roman"/>
          <w:sz w:val="24"/>
          <w:szCs w:val="24"/>
        </w:rPr>
        <w:t>ду имущества, находящегося в оперативном управлении органов  управления сельских поселений и созданных ими учреждений (за исключением имущества муниципальных а</w:t>
      </w:r>
      <w:r w:rsidRPr="00AB5353">
        <w:rPr>
          <w:rFonts w:ascii="Times New Roman" w:hAnsi="Times New Roman" w:cs="Times New Roman"/>
          <w:sz w:val="24"/>
          <w:szCs w:val="24"/>
        </w:rPr>
        <w:t>в</w:t>
      </w:r>
      <w:r w:rsidRPr="00AB5353">
        <w:rPr>
          <w:rFonts w:ascii="Times New Roman" w:hAnsi="Times New Roman" w:cs="Times New Roman"/>
          <w:sz w:val="24"/>
          <w:szCs w:val="24"/>
        </w:rPr>
        <w:t>тономных учреждений);</w:t>
      </w:r>
    </w:p>
    <w:p w:rsidR="003D0FCA" w:rsidRPr="00AB5353" w:rsidRDefault="003D0FCA" w:rsidP="003D0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B5353">
        <w:rPr>
          <w:rFonts w:ascii="Times New Roman" w:hAnsi="Times New Roman" w:cs="Times New Roman"/>
          <w:sz w:val="24"/>
          <w:szCs w:val="24"/>
        </w:rPr>
        <w:t xml:space="preserve"> – размер площади сдаваемого объекта;</w:t>
      </w:r>
    </w:p>
    <w:p w:rsidR="003D0FCA" w:rsidRPr="00AB5353" w:rsidRDefault="003D0FCA" w:rsidP="003D0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Ст – ставка арендной платы за 1 м</w:t>
      </w:r>
      <w:r w:rsidRPr="00AB5353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AB5353">
        <w:rPr>
          <w:rFonts w:ascii="Times New Roman" w:hAnsi="Times New Roman" w:cs="Times New Roman"/>
          <w:sz w:val="24"/>
          <w:szCs w:val="24"/>
        </w:rPr>
        <w:t>в год.</w:t>
      </w:r>
    </w:p>
    <w:p w:rsidR="003D0FCA" w:rsidRPr="00AB5353" w:rsidRDefault="003D0FCA" w:rsidP="003D0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Источником данных о размере площади сдаваемого объекта является договоры аренды недвижимого имущества, заключенные с арендаторами по состоянию на первое число месяца составления прогноза, планируемые к заключению в очередном финансовом году (плановом периоде).</w:t>
      </w:r>
    </w:p>
    <w:p w:rsidR="003D0FCA" w:rsidRPr="00AB5353" w:rsidRDefault="003D0FCA" w:rsidP="003D0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Источником данных о ставке арендной платы за  1 м</w:t>
      </w:r>
      <w:r w:rsidRPr="00AB5353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AB5353">
        <w:rPr>
          <w:rFonts w:ascii="Times New Roman" w:hAnsi="Times New Roman" w:cs="Times New Roman"/>
          <w:sz w:val="24"/>
          <w:szCs w:val="24"/>
        </w:rPr>
        <w:t xml:space="preserve">в год является установленная решением Думы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B53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базовая величина арен</w:t>
      </w:r>
      <w:r w:rsidRPr="00AB5353">
        <w:rPr>
          <w:rFonts w:ascii="Times New Roman" w:hAnsi="Times New Roman" w:cs="Times New Roman"/>
          <w:sz w:val="24"/>
          <w:szCs w:val="24"/>
        </w:rPr>
        <w:t>д</w:t>
      </w:r>
      <w:r w:rsidRPr="00AB5353">
        <w:rPr>
          <w:rFonts w:ascii="Times New Roman" w:hAnsi="Times New Roman" w:cs="Times New Roman"/>
          <w:sz w:val="24"/>
          <w:szCs w:val="24"/>
        </w:rPr>
        <w:t xml:space="preserve">ной платы за пользованием недвижимым имуществом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B5353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на дату составления прогноза.</w:t>
      </w:r>
    </w:p>
    <w:p w:rsidR="003D0FCA" w:rsidRPr="00AB5353" w:rsidRDefault="003D0FCA" w:rsidP="003D0FCA">
      <w:pPr>
        <w:numPr>
          <w:ilvl w:val="0"/>
          <w:numId w:val="4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b/>
          <w:bCs/>
          <w:sz w:val="24"/>
          <w:szCs w:val="24"/>
        </w:rPr>
        <w:t>Прочие поступления от  использования  имущества, находящегося в собс</w:t>
      </w:r>
      <w:r w:rsidRPr="00AB5353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AB5353">
        <w:rPr>
          <w:rFonts w:ascii="Times New Roman" w:hAnsi="Times New Roman" w:cs="Times New Roman"/>
          <w:b/>
          <w:bCs/>
          <w:sz w:val="24"/>
          <w:szCs w:val="24"/>
        </w:rPr>
        <w:t>венности сельских поселений (за исключением</w:t>
      </w:r>
      <w:r w:rsidRPr="00AB5353">
        <w:rPr>
          <w:rFonts w:ascii="Times New Roman" w:hAnsi="Times New Roman" w:cs="Times New Roman"/>
          <w:sz w:val="24"/>
          <w:szCs w:val="24"/>
        </w:rPr>
        <w:t xml:space="preserve"> </w:t>
      </w:r>
      <w:r w:rsidRPr="00AB5353">
        <w:rPr>
          <w:rFonts w:ascii="Times New Roman" w:hAnsi="Times New Roman" w:cs="Times New Roman"/>
          <w:b/>
          <w:bCs/>
          <w:sz w:val="24"/>
          <w:szCs w:val="24"/>
        </w:rPr>
        <w:t>имущества муниципальных бюдже</w:t>
      </w:r>
      <w:r w:rsidRPr="00AB5353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AB5353">
        <w:rPr>
          <w:rFonts w:ascii="Times New Roman" w:hAnsi="Times New Roman" w:cs="Times New Roman"/>
          <w:b/>
          <w:bCs/>
          <w:sz w:val="24"/>
          <w:szCs w:val="24"/>
        </w:rPr>
        <w:t>ных и автономных учреждений, а также имущества муниципальных унитарных предприятий,</w:t>
      </w:r>
      <w:r w:rsidRPr="00AB5353">
        <w:rPr>
          <w:rFonts w:ascii="Times New Roman" w:hAnsi="Times New Roman" w:cs="Times New Roman"/>
          <w:sz w:val="24"/>
          <w:szCs w:val="24"/>
        </w:rPr>
        <w:t xml:space="preserve"> </w:t>
      </w:r>
      <w:r w:rsidRPr="00AB5353">
        <w:rPr>
          <w:rFonts w:ascii="Times New Roman" w:hAnsi="Times New Roman" w:cs="Times New Roman"/>
          <w:b/>
          <w:bCs/>
          <w:sz w:val="24"/>
          <w:szCs w:val="24"/>
        </w:rPr>
        <w:t>в том числе казенных) (КБК – 960 1 11 09045 10 0000 120)</w:t>
      </w:r>
    </w:p>
    <w:p w:rsidR="003D0FCA" w:rsidRPr="00AB5353" w:rsidRDefault="003D0FCA" w:rsidP="003D0F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 xml:space="preserve">      Для расчета прогнозируемого объема дохода от поступлений от использования имущества, находящегося в собственности сельских поселений (за исключением имущ</w:t>
      </w:r>
      <w:r w:rsidRPr="00AB5353">
        <w:rPr>
          <w:rFonts w:ascii="Times New Roman" w:hAnsi="Times New Roman" w:cs="Times New Roman"/>
          <w:sz w:val="24"/>
          <w:szCs w:val="24"/>
        </w:rPr>
        <w:t>е</w:t>
      </w:r>
      <w:r w:rsidRPr="00AB5353">
        <w:rPr>
          <w:rFonts w:ascii="Times New Roman" w:hAnsi="Times New Roman" w:cs="Times New Roman"/>
          <w:sz w:val="24"/>
          <w:szCs w:val="24"/>
        </w:rPr>
        <w:t>ства муниципальных бюджетных и автономных учреждений, а также имущества муниц</w:t>
      </w:r>
      <w:r w:rsidRPr="00AB5353">
        <w:rPr>
          <w:rFonts w:ascii="Times New Roman" w:hAnsi="Times New Roman" w:cs="Times New Roman"/>
          <w:sz w:val="24"/>
          <w:szCs w:val="24"/>
        </w:rPr>
        <w:t>и</w:t>
      </w:r>
      <w:r w:rsidRPr="00AB5353">
        <w:rPr>
          <w:rFonts w:ascii="Times New Roman" w:hAnsi="Times New Roman" w:cs="Times New Roman"/>
          <w:sz w:val="24"/>
          <w:szCs w:val="24"/>
        </w:rPr>
        <w:t>пальных унитарных предприятий, в том числе казенных) применяется метод прямого ра</w:t>
      </w:r>
      <w:r w:rsidRPr="00AB5353">
        <w:rPr>
          <w:rFonts w:ascii="Times New Roman" w:hAnsi="Times New Roman" w:cs="Times New Roman"/>
          <w:sz w:val="24"/>
          <w:szCs w:val="24"/>
        </w:rPr>
        <w:t>с</w:t>
      </w:r>
      <w:r w:rsidRPr="00AB5353">
        <w:rPr>
          <w:rFonts w:ascii="Times New Roman" w:hAnsi="Times New Roman" w:cs="Times New Roman"/>
          <w:sz w:val="24"/>
          <w:szCs w:val="24"/>
        </w:rPr>
        <w:t>чета.</w:t>
      </w:r>
    </w:p>
    <w:p w:rsidR="003D0FCA" w:rsidRPr="00AB5353" w:rsidRDefault="003D0FCA" w:rsidP="003D0F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Прогнозирование объема дохода от поступлений от использования имущества, н</w:t>
      </w:r>
      <w:r w:rsidRPr="00AB5353">
        <w:rPr>
          <w:rFonts w:ascii="Times New Roman" w:hAnsi="Times New Roman" w:cs="Times New Roman"/>
          <w:sz w:val="24"/>
          <w:szCs w:val="24"/>
        </w:rPr>
        <w:t>а</w:t>
      </w:r>
      <w:r w:rsidRPr="00AB5353">
        <w:rPr>
          <w:rFonts w:ascii="Times New Roman" w:hAnsi="Times New Roman" w:cs="Times New Roman"/>
          <w:sz w:val="24"/>
          <w:szCs w:val="24"/>
        </w:rPr>
        <w:t>ходящегося в собственности сельских поселений (за исключением имущества муниц</w:t>
      </w:r>
      <w:r w:rsidRPr="00AB5353">
        <w:rPr>
          <w:rFonts w:ascii="Times New Roman" w:hAnsi="Times New Roman" w:cs="Times New Roman"/>
          <w:sz w:val="24"/>
          <w:szCs w:val="24"/>
        </w:rPr>
        <w:t>и</w:t>
      </w:r>
      <w:r w:rsidRPr="00AB5353">
        <w:rPr>
          <w:rFonts w:ascii="Times New Roman" w:hAnsi="Times New Roman" w:cs="Times New Roman"/>
          <w:sz w:val="24"/>
          <w:szCs w:val="24"/>
        </w:rPr>
        <w:t>пальных бюджетных и автономных учреждений, а также имущества муниципальных ун</w:t>
      </w:r>
      <w:r w:rsidRPr="00AB5353">
        <w:rPr>
          <w:rFonts w:ascii="Times New Roman" w:hAnsi="Times New Roman" w:cs="Times New Roman"/>
          <w:sz w:val="24"/>
          <w:szCs w:val="24"/>
        </w:rPr>
        <w:t>и</w:t>
      </w:r>
      <w:r w:rsidRPr="00AB5353">
        <w:rPr>
          <w:rFonts w:ascii="Times New Roman" w:hAnsi="Times New Roman" w:cs="Times New Roman"/>
          <w:sz w:val="24"/>
          <w:szCs w:val="24"/>
        </w:rPr>
        <w:t>тарных предприятий, в том числе казенных) осуществляется исходя из динамики посту</w:t>
      </w:r>
      <w:r w:rsidRPr="00AB5353">
        <w:rPr>
          <w:rFonts w:ascii="Times New Roman" w:hAnsi="Times New Roman" w:cs="Times New Roman"/>
          <w:sz w:val="24"/>
          <w:szCs w:val="24"/>
        </w:rPr>
        <w:t>п</w:t>
      </w:r>
      <w:r w:rsidRPr="00AB5353">
        <w:rPr>
          <w:rFonts w:ascii="Times New Roman" w:hAnsi="Times New Roman" w:cs="Times New Roman"/>
          <w:sz w:val="24"/>
          <w:szCs w:val="24"/>
        </w:rPr>
        <w:t>лений, сложившихся за отчетный финансовый период, оценки исполнения в текущем ф</w:t>
      </w:r>
      <w:r w:rsidRPr="00AB5353">
        <w:rPr>
          <w:rFonts w:ascii="Times New Roman" w:hAnsi="Times New Roman" w:cs="Times New Roman"/>
          <w:sz w:val="24"/>
          <w:szCs w:val="24"/>
        </w:rPr>
        <w:t>и</w:t>
      </w:r>
      <w:r w:rsidRPr="00AB5353">
        <w:rPr>
          <w:rFonts w:ascii="Times New Roman" w:hAnsi="Times New Roman" w:cs="Times New Roman"/>
          <w:sz w:val="24"/>
          <w:szCs w:val="24"/>
        </w:rPr>
        <w:t xml:space="preserve">нансовом году, с учетом прогноза поступлений в очередном финансовом году и плановом </w:t>
      </w:r>
      <w:r w:rsidRPr="00AB5353">
        <w:rPr>
          <w:rFonts w:ascii="Times New Roman" w:hAnsi="Times New Roman" w:cs="Times New Roman"/>
          <w:sz w:val="24"/>
          <w:szCs w:val="24"/>
        </w:rPr>
        <w:lastRenderedPageBreak/>
        <w:t>периоде.</w:t>
      </w:r>
    </w:p>
    <w:p w:rsidR="003D0FCA" w:rsidRPr="00AB5353" w:rsidRDefault="003D0FCA" w:rsidP="003D0F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Для расчета прогноза поступлений от использования имущества, находящегося в собственности сельских поселений (за исключением имущества муниципальных бюдже</w:t>
      </w:r>
      <w:r w:rsidRPr="00AB5353">
        <w:rPr>
          <w:rFonts w:ascii="Times New Roman" w:hAnsi="Times New Roman" w:cs="Times New Roman"/>
          <w:sz w:val="24"/>
          <w:szCs w:val="24"/>
        </w:rPr>
        <w:t>т</w:t>
      </w:r>
      <w:r w:rsidRPr="00AB5353">
        <w:rPr>
          <w:rFonts w:ascii="Times New Roman" w:hAnsi="Times New Roman" w:cs="Times New Roman"/>
          <w:sz w:val="24"/>
          <w:szCs w:val="24"/>
        </w:rPr>
        <w:t>ных и автономных учреждений, а также имущества муниципальных унитарных предпр</w:t>
      </w:r>
      <w:r w:rsidRPr="00AB5353">
        <w:rPr>
          <w:rFonts w:ascii="Times New Roman" w:hAnsi="Times New Roman" w:cs="Times New Roman"/>
          <w:sz w:val="24"/>
          <w:szCs w:val="24"/>
        </w:rPr>
        <w:t>и</w:t>
      </w:r>
      <w:r w:rsidRPr="00AB5353">
        <w:rPr>
          <w:rFonts w:ascii="Times New Roman" w:hAnsi="Times New Roman" w:cs="Times New Roman"/>
          <w:sz w:val="24"/>
          <w:szCs w:val="24"/>
        </w:rPr>
        <w:t>ятий, в том числе казенных) используются:</w:t>
      </w:r>
    </w:p>
    <w:p w:rsidR="003D0FCA" w:rsidRPr="00AB5353" w:rsidRDefault="003D0FCA" w:rsidP="003D0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- отчеты об исполнении бюджета за отчетный финансовый период;</w:t>
      </w:r>
    </w:p>
    <w:p w:rsidR="003D0FCA" w:rsidRPr="00AB5353" w:rsidRDefault="003D0FCA" w:rsidP="003D0F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 xml:space="preserve">- </w:t>
      </w:r>
      <w:r w:rsidRPr="00AA41A4">
        <w:rPr>
          <w:rFonts w:ascii="Times New Roman" w:hAnsi="Times New Roman" w:cs="Times New Roman"/>
          <w:bCs/>
          <w:sz w:val="24"/>
          <w:szCs w:val="24"/>
        </w:rPr>
        <w:t xml:space="preserve">Положение о порядке передачи в аренду, безвозмездное пользование имущества </w:t>
      </w:r>
      <w:r>
        <w:rPr>
          <w:rFonts w:ascii="Times New Roman" w:hAnsi="Times New Roman" w:cs="Times New Roman"/>
          <w:sz w:val="24"/>
          <w:szCs w:val="24"/>
        </w:rPr>
        <w:t>Бузык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новского</w:t>
      </w:r>
      <w:r w:rsidRPr="00AA41A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 утвержденное решением Думы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A41A4">
        <w:rPr>
          <w:rFonts w:ascii="Times New Roman" w:hAnsi="Times New Roman" w:cs="Times New Roman"/>
          <w:bCs/>
          <w:sz w:val="24"/>
          <w:szCs w:val="24"/>
        </w:rPr>
        <w:t xml:space="preserve">  муниципального образования </w:t>
      </w:r>
      <w:r w:rsidRPr="007F14B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29.06.2016г.</w:t>
      </w:r>
      <w:r w:rsidRPr="007F14BB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102</w:t>
      </w:r>
      <w:r w:rsidRPr="00AA41A4">
        <w:rPr>
          <w:rFonts w:ascii="Times New Roman" w:hAnsi="Times New Roman" w:cs="Times New Roman"/>
          <w:bCs/>
          <w:sz w:val="24"/>
          <w:szCs w:val="24"/>
        </w:rPr>
        <w:t>.</w:t>
      </w:r>
    </w:p>
    <w:p w:rsidR="003D0FCA" w:rsidRDefault="003D0FCA" w:rsidP="003D0F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Прогноз поступления прочих доходов от использования имущества, находящегося в собственности сельских поселений, в бюджет муниципального образования рассчитыв</w:t>
      </w:r>
      <w:r w:rsidRPr="00AB5353">
        <w:rPr>
          <w:rFonts w:ascii="Times New Roman" w:hAnsi="Times New Roman" w:cs="Times New Roman"/>
          <w:sz w:val="24"/>
          <w:szCs w:val="24"/>
        </w:rPr>
        <w:t>а</w:t>
      </w:r>
      <w:r w:rsidRPr="00AB5353">
        <w:rPr>
          <w:rFonts w:ascii="Times New Roman" w:hAnsi="Times New Roman" w:cs="Times New Roman"/>
          <w:sz w:val="24"/>
          <w:szCs w:val="24"/>
        </w:rPr>
        <w:t>ется по следующей формуле: </w:t>
      </w:r>
    </w:p>
    <w:p w:rsidR="003D0FCA" w:rsidRPr="00A20D51" w:rsidRDefault="003D0FCA" w:rsidP="003D0F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D0FCA" w:rsidRPr="00AB5353" w:rsidRDefault="003D0FCA" w:rsidP="003D0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D51">
        <w:rPr>
          <w:rFonts w:ascii="Times New Roman" w:hAnsi="Times New Roman" w:cs="Times New Roman"/>
          <w:b/>
          <w:sz w:val="24"/>
          <w:szCs w:val="24"/>
        </w:rPr>
        <w:t>Ппд = (Sб х Цб + Sс х Цс) х 12 х Псб</w:t>
      </w:r>
      <w:r w:rsidRPr="00AB5353">
        <w:rPr>
          <w:rFonts w:ascii="Times New Roman" w:hAnsi="Times New Roman" w:cs="Times New Roman"/>
          <w:sz w:val="24"/>
          <w:szCs w:val="24"/>
        </w:rPr>
        <w:t xml:space="preserve"> , где</w:t>
      </w:r>
    </w:p>
    <w:p w:rsidR="003D0FCA" w:rsidRPr="0019754A" w:rsidRDefault="003D0FCA" w:rsidP="003D0F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0FCA" w:rsidRPr="00AB5353" w:rsidRDefault="003D0FCA" w:rsidP="003D0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Ппд -   прогнозируемая сумма поступления прочих доходов, поступающая в бюджет м</w:t>
      </w:r>
      <w:r w:rsidRPr="00AB5353">
        <w:rPr>
          <w:rFonts w:ascii="Times New Roman" w:hAnsi="Times New Roman" w:cs="Times New Roman"/>
          <w:sz w:val="24"/>
          <w:szCs w:val="24"/>
        </w:rPr>
        <w:t>у</w:t>
      </w:r>
      <w:r w:rsidRPr="00AB5353">
        <w:rPr>
          <w:rFonts w:ascii="Times New Roman" w:hAnsi="Times New Roman" w:cs="Times New Roman"/>
          <w:sz w:val="24"/>
          <w:szCs w:val="24"/>
        </w:rPr>
        <w:t>ниципального образования, на прогнозируемый год;</w:t>
      </w:r>
    </w:p>
    <w:p w:rsidR="003D0FCA" w:rsidRPr="00AB5353" w:rsidRDefault="003D0FCA" w:rsidP="003D0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Sб -  общая площадь благоустроенного жилого фонда;</w:t>
      </w:r>
    </w:p>
    <w:p w:rsidR="003D0FCA" w:rsidRPr="00AB5353" w:rsidRDefault="003D0FCA" w:rsidP="003D0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Sс -   общая площадь неблагоустроенного жилого фонда;</w:t>
      </w:r>
    </w:p>
    <w:p w:rsidR="003D0FCA" w:rsidRPr="00AB5353" w:rsidRDefault="003D0FCA" w:rsidP="003D0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Цб – стоимость 1 квадратного метра найма жилья в благоустроенном фонде;</w:t>
      </w:r>
    </w:p>
    <w:p w:rsidR="003D0FCA" w:rsidRPr="00AB5353" w:rsidRDefault="003D0FCA" w:rsidP="003D0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Цс -  стоимость 1 квадратного метра найма жилья в неблагоустроенном фонде;</w:t>
      </w:r>
    </w:p>
    <w:p w:rsidR="003D0FCA" w:rsidRPr="00AB5353" w:rsidRDefault="003D0FCA" w:rsidP="003D0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Псб -  средний процент сбора платежей.</w:t>
      </w:r>
    </w:p>
    <w:p w:rsidR="003D0FCA" w:rsidRPr="00AB5353" w:rsidRDefault="003D0FCA" w:rsidP="003D0F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D51">
        <w:rPr>
          <w:rFonts w:ascii="Times New Roman" w:hAnsi="Times New Roman" w:cs="Times New Roman"/>
          <w:bCs/>
          <w:sz w:val="24"/>
          <w:szCs w:val="24"/>
        </w:rPr>
        <w:t>6</w:t>
      </w:r>
      <w:r w:rsidRPr="00AB5353">
        <w:rPr>
          <w:rFonts w:ascii="Times New Roman" w:hAnsi="Times New Roman" w:cs="Times New Roman"/>
          <w:b/>
          <w:bCs/>
          <w:sz w:val="24"/>
          <w:szCs w:val="24"/>
        </w:rPr>
        <w:t>) Доходы от продажи земельных участков, государственная собственность на которые не разграничена и которые расположены в границах сельских поселений (КБК – 960 1 14 06013 10 0000 430)</w:t>
      </w:r>
    </w:p>
    <w:p w:rsidR="003D0FCA" w:rsidRPr="00AB5353" w:rsidRDefault="003D0FCA" w:rsidP="003D0F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 xml:space="preserve">     Прогноз поступления доходов от продажи земельных участков, государственная собс</w:t>
      </w:r>
      <w:r w:rsidRPr="00AB5353">
        <w:rPr>
          <w:rFonts w:ascii="Times New Roman" w:hAnsi="Times New Roman" w:cs="Times New Roman"/>
          <w:sz w:val="24"/>
          <w:szCs w:val="24"/>
        </w:rPr>
        <w:t>т</w:t>
      </w:r>
      <w:r w:rsidRPr="00AB5353">
        <w:rPr>
          <w:rFonts w:ascii="Times New Roman" w:hAnsi="Times New Roman" w:cs="Times New Roman"/>
          <w:sz w:val="24"/>
          <w:szCs w:val="24"/>
        </w:rPr>
        <w:t>венность на которые не разграничена и которые расположены в границах сельских пос</w:t>
      </w:r>
      <w:r w:rsidRPr="00AB5353">
        <w:rPr>
          <w:rFonts w:ascii="Times New Roman" w:hAnsi="Times New Roman" w:cs="Times New Roman"/>
          <w:sz w:val="24"/>
          <w:szCs w:val="24"/>
        </w:rPr>
        <w:t>е</w:t>
      </w:r>
      <w:r w:rsidRPr="00AB5353">
        <w:rPr>
          <w:rFonts w:ascii="Times New Roman" w:hAnsi="Times New Roman" w:cs="Times New Roman"/>
          <w:sz w:val="24"/>
          <w:szCs w:val="24"/>
        </w:rPr>
        <w:t>лений, в бюджет поселения рассчитывается по следующей формуле:</w:t>
      </w:r>
    </w:p>
    <w:p w:rsidR="003D0FCA" w:rsidRDefault="003D0FCA" w:rsidP="003D0F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FCA" w:rsidRPr="00AB5353" w:rsidRDefault="003D0FCA" w:rsidP="003D0F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53">
        <w:rPr>
          <w:rFonts w:ascii="Times New Roman" w:hAnsi="Times New Roman" w:cs="Times New Roman"/>
          <w:b/>
          <w:sz w:val="24"/>
          <w:szCs w:val="24"/>
        </w:rPr>
        <w:t xml:space="preserve">Ппзу= ((Ф х Кт) + Д) х </w:t>
      </w:r>
      <w:r w:rsidRPr="00AB535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A20D51">
        <w:rPr>
          <w:rFonts w:ascii="Times New Roman" w:hAnsi="Times New Roman" w:cs="Times New Roman"/>
          <w:sz w:val="24"/>
          <w:szCs w:val="24"/>
        </w:rPr>
        <w:t>, где</w:t>
      </w:r>
    </w:p>
    <w:p w:rsidR="003D0FCA" w:rsidRPr="00AB5353" w:rsidRDefault="003D0FCA" w:rsidP="003D0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П</w:t>
      </w:r>
      <w:r w:rsidRPr="00AB5353">
        <w:rPr>
          <w:rFonts w:ascii="Times New Roman" w:hAnsi="Times New Roman" w:cs="Times New Roman"/>
          <w:i/>
          <w:sz w:val="24"/>
          <w:szCs w:val="24"/>
        </w:rPr>
        <w:t xml:space="preserve">пзу </w:t>
      </w:r>
      <w:r w:rsidRPr="00AB5353">
        <w:rPr>
          <w:rFonts w:ascii="Times New Roman" w:hAnsi="Times New Roman" w:cs="Times New Roman"/>
          <w:sz w:val="24"/>
          <w:szCs w:val="24"/>
        </w:rPr>
        <w:t>– сумма доходов от продажи земельных участков, государственная собственность на которые не разграничена и которые расположены в границах сельских поселений, прогн</w:t>
      </w:r>
      <w:r w:rsidRPr="00AB5353">
        <w:rPr>
          <w:rFonts w:ascii="Times New Roman" w:hAnsi="Times New Roman" w:cs="Times New Roman"/>
          <w:sz w:val="24"/>
          <w:szCs w:val="24"/>
        </w:rPr>
        <w:t>о</w:t>
      </w:r>
      <w:r w:rsidRPr="00AB5353">
        <w:rPr>
          <w:rFonts w:ascii="Times New Roman" w:hAnsi="Times New Roman" w:cs="Times New Roman"/>
          <w:sz w:val="24"/>
          <w:szCs w:val="24"/>
        </w:rPr>
        <w:t>зируемая к поступлению в бюджет муниципального образования, в прогнозируемом году;</w:t>
      </w:r>
    </w:p>
    <w:p w:rsidR="003D0FCA" w:rsidRPr="00AB5353" w:rsidRDefault="003D0FCA" w:rsidP="003D0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Ф – фактические поступления доходов от продажи земельных участков, государственная собственность на которые не разграничена и которые расположены в границах сельских поселений в бюджет муниципального образования в отчетном году;</w:t>
      </w:r>
    </w:p>
    <w:p w:rsidR="003D0FCA" w:rsidRPr="00AB5353" w:rsidRDefault="003D0FCA" w:rsidP="003D0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Кт – коэффициент, характеризующий динамику поступлений в текущем году по сравн</w:t>
      </w:r>
      <w:r w:rsidRPr="00AB5353">
        <w:rPr>
          <w:rFonts w:ascii="Times New Roman" w:hAnsi="Times New Roman" w:cs="Times New Roman"/>
          <w:sz w:val="24"/>
          <w:szCs w:val="24"/>
        </w:rPr>
        <w:t>е</w:t>
      </w:r>
      <w:r w:rsidRPr="00AB5353">
        <w:rPr>
          <w:rFonts w:ascii="Times New Roman" w:hAnsi="Times New Roman" w:cs="Times New Roman"/>
          <w:sz w:val="24"/>
          <w:szCs w:val="24"/>
        </w:rPr>
        <w:t>нию с отчетным годом;</w:t>
      </w:r>
    </w:p>
    <w:p w:rsidR="003D0FCA" w:rsidRPr="00AB5353" w:rsidRDefault="003D0FCA" w:rsidP="003D0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Д – дополнительные (+) или выпадающие (-) доходы бюджета по доходам от продажи з</w:t>
      </w:r>
      <w:r w:rsidRPr="00AB5353">
        <w:rPr>
          <w:rFonts w:ascii="Times New Roman" w:hAnsi="Times New Roman" w:cs="Times New Roman"/>
          <w:sz w:val="24"/>
          <w:szCs w:val="24"/>
        </w:rPr>
        <w:t>е</w:t>
      </w:r>
      <w:r w:rsidRPr="00AB5353">
        <w:rPr>
          <w:rFonts w:ascii="Times New Roman" w:hAnsi="Times New Roman" w:cs="Times New Roman"/>
          <w:sz w:val="24"/>
          <w:szCs w:val="24"/>
        </w:rPr>
        <w:t>мельных участков, государственная собственность на которые не разграничена и которые расположены в границах сельских поселений в прогнозируемом году, связанные с изм</w:t>
      </w:r>
      <w:r w:rsidRPr="00AB5353">
        <w:rPr>
          <w:rFonts w:ascii="Times New Roman" w:hAnsi="Times New Roman" w:cs="Times New Roman"/>
          <w:sz w:val="24"/>
          <w:szCs w:val="24"/>
        </w:rPr>
        <w:t>е</w:t>
      </w:r>
      <w:r w:rsidRPr="00AB5353">
        <w:rPr>
          <w:rFonts w:ascii="Times New Roman" w:hAnsi="Times New Roman" w:cs="Times New Roman"/>
          <w:sz w:val="24"/>
          <w:szCs w:val="24"/>
        </w:rPr>
        <w:t>нениями налогового и бюджетного законодательства;</w:t>
      </w:r>
    </w:p>
    <w:p w:rsidR="003D0FCA" w:rsidRPr="00AB5353" w:rsidRDefault="003D0FCA" w:rsidP="003D0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B5353">
        <w:rPr>
          <w:rFonts w:ascii="Times New Roman" w:hAnsi="Times New Roman" w:cs="Times New Roman"/>
          <w:sz w:val="24"/>
          <w:szCs w:val="24"/>
        </w:rPr>
        <w:t xml:space="preserve"> – норматив отчисления в бюджет муниципального образования.</w:t>
      </w:r>
    </w:p>
    <w:p w:rsidR="003D0FCA" w:rsidRPr="00AB5353" w:rsidRDefault="003D0FCA" w:rsidP="003D0FCA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AB5353">
        <w:rPr>
          <w:rFonts w:ascii="Times New Roman" w:hAnsi="Times New Roman" w:cs="Times New Roman"/>
          <w:b/>
          <w:sz w:val="24"/>
          <w:szCs w:val="24"/>
        </w:rPr>
        <w:t>Прочие доходы от оказания платных услуг (работ) получателями средств бюджетов сельских поселений (КБК – 960 1 13 01995 10 0000 130)</w:t>
      </w:r>
    </w:p>
    <w:p w:rsidR="003D0FCA" w:rsidRPr="00AB5353" w:rsidRDefault="003D0FCA" w:rsidP="003D0FCA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 xml:space="preserve">Прогноз поступлений доходов муниципальных казенных учреждений от оказания платных услуг (работ) составляется с учетом данных, представляемых учреждениями культуры в соответствии с их утвержденными методиками расчета. </w:t>
      </w:r>
    </w:p>
    <w:p w:rsidR="003D0FCA" w:rsidRPr="002A3EAF" w:rsidRDefault="003D0FCA" w:rsidP="003D0FCA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Прогноз по данному виду доходов корректируется на поступления, имеющие нест</w:t>
      </w:r>
      <w:r w:rsidRPr="00AB5353">
        <w:rPr>
          <w:rFonts w:ascii="Times New Roman" w:hAnsi="Times New Roman" w:cs="Times New Roman"/>
          <w:sz w:val="24"/>
          <w:szCs w:val="24"/>
        </w:rPr>
        <w:t>а</w:t>
      </w:r>
      <w:r w:rsidRPr="00AB5353">
        <w:rPr>
          <w:rFonts w:ascii="Times New Roman" w:hAnsi="Times New Roman" w:cs="Times New Roman"/>
          <w:sz w:val="24"/>
          <w:szCs w:val="24"/>
        </w:rPr>
        <w:t>бильный (разовый) характер.</w:t>
      </w:r>
    </w:p>
    <w:p w:rsidR="003D0FCA" w:rsidRPr="00AB5353" w:rsidRDefault="003D0FCA" w:rsidP="003D0FCA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3">
        <w:rPr>
          <w:rFonts w:ascii="Times New Roman" w:hAnsi="Times New Roman" w:cs="Times New Roman"/>
          <w:b/>
          <w:sz w:val="24"/>
          <w:szCs w:val="24"/>
        </w:rPr>
        <w:t>Прочие доходы от компенсации затрат бюджетов сельских поселений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AB5353">
        <w:rPr>
          <w:rFonts w:ascii="Times New Roman" w:hAnsi="Times New Roman" w:cs="Times New Roman"/>
          <w:b/>
          <w:sz w:val="24"/>
          <w:szCs w:val="24"/>
        </w:rPr>
        <w:t xml:space="preserve"> (КБК – 960 1 13 02995 10 0000 130)</w:t>
      </w:r>
    </w:p>
    <w:p w:rsidR="003D0FCA" w:rsidRPr="00AB5353" w:rsidRDefault="003D0FCA" w:rsidP="003D0F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lastRenderedPageBreak/>
        <w:t>В состав прочих доходов от компенсации затрат бюджетов сельских поселений включаются доходы от возврата средств Фонда социального страхования Российской Ф</w:t>
      </w:r>
      <w:r w:rsidRPr="00AB5353">
        <w:rPr>
          <w:rFonts w:ascii="Times New Roman" w:hAnsi="Times New Roman" w:cs="Times New Roman"/>
          <w:sz w:val="24"/>
          <w:szCs w:val="24"/>
        </w:rPr>
        <w:t>е</w:t>
      </w:r>
      <w:r w:rsidRPr="00AB5353">
        <w:rPr>
          <w:rFonts w:ascii="Times New Roman" w:hAnsi="Times New Roman" w:cs="Times New Roman"/>
          <w:sz w:val="24"/>
          <w:szCs w:val="24"/>
        </w:rPr>
        <w:t>дерации прошлых лет.</w:t>
      </w:r>
    </w:p>
    <w:p w:rsidR="003D0FCA" w:rsidRPr="00AB5353" w:rsidRDefault="003D0FCA" w:rsidP="003D0FCA">
      <w:pPr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3">
        <w:rPr>
          <w:rFonts w:ascii="Times New Roman" w:hAnsi="Times New Roman" w:cs="Times New Roman"/>
          <w:b/>
          <w:sz w:val="24"/>
          <w:szCs w:val="24"/>
        </w:rPr>
        <w:t>Прочие поступления от денежных взысканий (штрафов) и иных сумм в во</w:t>
      </w:r>
      <w:r w:rsidRPr="00AB5353">
        <w:rPr>
          <w:rFonts w:ascii="Times New Roman" w:hAnsi="Times New Roman" w:cs="Times New Roman"/>
          <w:b/>
          <w:sz w:val="24"/>
          <w:szCs w:val="24"/>
        </w:rPr>
        <w:t>з</w:t>
      </w:r>
      <w:r w:rsidRPr="00AB5353">
        <w:rPr>
          <w:rFonts w:ascii="Times New Roman" w:hAnsi="Times New Roman" w:cs="Times New Roman"/>
          <w:b/>
          <w:sz w:val="24"/>
          <w:szCs w:val="24"/>
        </w:rPr>
        <w:t xml:space="preserve">мещение ущерба, зачисляемые в бюджеты сельских поселений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AB5353">
        <w:rPr>
          <w:rFonts w:ascii="Times New Roman" w:hAnsi="Times New Roman" w:cs="Times New Roman"/>
          <w:b/>
          <w:sz w:val="24"/>
          <w:szCs w:val="24"/>
        </w:rPr>
        <w:t xml:space="preserve">(КБК – 960 1 16 90050 10 0000 140) </w:t>
      </w:r>
    </w:p>
    <w:p w:rsidR="003D0FCA" w:rsidRPr="00AB5353" w:rsidRDefault="003D0FCA" w:rsidP="003D0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Средства, получаемые в результате применения мер гражданско-правовой, админ</w:t>
      </w:r>
      <w:r w:rsidRPr="00AB5353">
        <w:rPr>
          <w:rFonts w:ascii="Times New Roman" w:hAnsi="Times New Roman" w:cs="Times New Roman"/>
          <w:sz w:val="24"/>
          <w:szCs w:val="24"/>
        </w:rPr>
        <w:t>и</w:t>
      </w:r>
      <w:r w:rsidRPr="00AB5353">
        <w:rPr>
          <w:rFonts w:ascii="Times New Roman" w:hAnsi="Times New Roman" w:cs="Times New Roman"/>
          <w:sz w:val="24"/>
          <w:szCs w:val="24"/>
        </w:rPr>
        <w:t>стративной и уголовной ответственности, в том числе штрафы, компенсации, а также средства, получаемые в возмещение вреда, причиненного муниципальному образованию, прогнозируются исходя из фактических поступлений за предшествующие периоды, ож</w:t>
      </w:r>
      <w:r w:rsidRPr="00AB5353">
        <w:rPr>
          <w:rFonts w:ascii="Times New Roman" w:hAnsi="Times New Roman" w:cs="Times New Roman"/>
          <w:sz w:val="24"/>
          <w:szCs w:val="24"/>
        </w:rPr>
        <w:t>и</w:t>
      </w:r>
      <w:r w:rsidRPr="00AB5353">
        <w:rPr>
          <w:rFonts w:ascii="Times New Roman" w:hAnsi="Times New Roman" w:cs="Times New Roman"/>
          <w:sz w:val="24"/>
          <w:szCs w:val="24"/>
        </w:rPr>
        <w:t>даемого поступления платежей за текущий финансовый год, а также с учетом прогноз</w:t>
      </w:r>
      <w:r w:rsidRPr="00AB5353">
        <w:rPr>
          <w:rFonts w:ascii="Times New Roman" w:hAnsi="Times New Roman" w:cs="Times New Roman"/>
          <w:sz w:val="24"/>
          <w:szCs w:val="24"/>
        </w:rPr>
        <w:t>и</w:t>
      </w:r>
      <w:r w:rsidRPr="00AB5353">
        <w:rPr>
          <w:rFonts w:ascii="Times New Roman" w:hAnsi="Times New Roman" w:cs="Times New Roman"/>
          <w:sz w:val="24"/>
          <w:szCs w:val="24"/>
        </w:rPr>
        <w:t>руемых изменений величины поступлений в очередном финансовом году в результате и</w:t>
      </w:r>
      <w:r w:rsidRPr="00AB5353">
        <w:rPr>
          <w:rFonts w:ascii="Times New Roman" w:hAnsi="Times New Roman" w:cs="Times New Roman"/>
          <w:sz w:val="24"/>
          <w:szCs w:val="24"/>
        </w:rPr>
        <w:t>з</w:t>
      </w:r>
      <w:r w:rsidRPr="00AB5353">
        <w:rPr>
          <w:rFonts w:ascii="Times New Roman" w:hAnsi="Times New Roman" w:cs="Times New Roman"/>
          <w:sz w:val="24"/>
          <w:szCs w:val="24"/>
        </w:rPr>
        <w:t>менения федерального и регионального законодательства.</w:t>
      </w:r>
    </w:p>
    <w:p w:rsidR="003D0FCA" w:rsidRPr="00AB5353" w:rsidRDefault="003D0FCA" w:rsidP="003D0FCA">
      <w:pPr>
        <w:numPr>
          <w:ilvl w:val="0"/>
          <w:numId w:val="4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3">
        <w:rPr>
          <w:rFonts w:ascii="Times New Roman" w:hAnsi="Times New Roman" w:cs="Times New Roman"/>
          <w:b/>
          <w:sz w:val="24"/>
          <w:szCs w:val="24"/>
        </w:rPr>
        <w:t>Невыясненные поступления, зачисляемые в бюджеты сельских поселений  (КБК -960 1 17 01050 10 0000 180)</w:t>
      </w:r>
    </w:p>
    <w:p w:rsidR="003D0FCA" w:rsidRPr="00AB5353" w:rsidRDefault="003D0FCA" w:rsidP="003D0FC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В связи с необходимостью обеспечения выполнения бюджетного полномочия адм</w:t>
      </w:r>
      <w:r w:rsidRPr="00AB5353">
        <w:rPr>
          <w:rFonts w:ascii="Times New Roman" w:hAnsi="Times New Roman" w:cs="Times New Roman"/>
          <w:sz w:val="24"/>
          <w:szCs w:val="24"/>
        </w:rPr>
        <w:t>и</w:t>
      </w:r>
      <w:r w:rsidRPr="00AB5353">
        <w:rPr>
          <w:rFonts w:ascii="Times New Roman" w:hAnsi="Times New Roman" w:cs="Times New Roman"/>
          <w:sz w:val="24"/>
          <w:szCs w:val="24"/>
        </w:rPr>
        <w:t>нистратора доходов по учету и контролю за правильностью исчисления, полнотой и сво</w:t>
      </w:r>
      <w:r w:rsidRPr="00AB5353">
        <w:rPr>
          <w:rFonts w:ascii="Times New Roman" w:hAnsi="Times New Roman" w:cs="Times New Roman"/>
          <w:sz w:val="24"/>
          <w:szCs w:val="24"/>
        </w:rPr>
        <w:t>е</w:t>
      </w:r>
      <w:r w:rsidRPr="00AB5353">
        <w:rPr>
          <w:rFonts w:ascii="Times New Roman" w:hAnsi="Times New Roman" w:cs="Times New Roman"/>
          <w:sz w:val="24"/>
          <w:szCs w:val="24"/>
        </w:rPr>
        <w:t>временностью осуществления платежей в бюджет, пеней и штрафов по ним, предусмо</w:t>
      </w:r>
      <w:r w:rsidRPr="00AB5353">
        <w:rPr>
          <w:rFonts w:ascii="Times New Roman" w:hAnsi="Times New Roman" w:cs="Times New Roman"/>
          <w:sz w:val="24"/>
          <w:szCs w:val="24"/>
        </w:rPr>
        <w:t>т</w:t>
      </w:r>
      <w:r w:rsidRPr="00AB5353">
        <w:rPr>
          <w:rFonts w:ascii="Times New Roman" w:hAnsi="Times New Roman" w:cs="Times New Roman"/>
          <w:sz w:val="24"/>
          <w:szCs w:val="24"/>
        </w:rPr>
        <w:t>ренного пунктом 2 статьи 160.1 Бюджетного кодекса Российской Федерации, невыясне</w:t>
      </w:r>
      <w:r w:rsidRPr="00AB5353">
        <w:rPr>
          <w:rFonts w:ascii="Times New Roman" w:hAnsi="Times New Roman" w:cs="Times New Roman"/>
          <w:sz w:val="24"/>
          <w:szCs w:val="24"/>
        </w:rPr>
        <w:t>н</w:t>
      </w:r>
      <w:r w:rsidRPr="00AB5353">
        <w:rPr>
          <w:rFonts w:ascii="Times New Roman" w:hAnsi="Times New Roman" w:cs="Times New Roman"/>
          <w:sz w:val="24"/>
          <w:szCs w:val="24"/>
        </w:rPr>
        <w:t>ные поступления, зачисляемые в бюджет муниципального образования, принимаются равными нулю.</w:t>
      </w:r>
    </w:p>
    <w:p w:rsidR="003D0FCA" w:rsidRPr="00AB5353" w:rsidRDefault="003D0FCA" w:rsidP="003D0FCA">
      <w:pPr>
        <w:numPr>
          <w:ilvl w:val="0"/>
          <w:numId w:val="4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3">
        <w:rPr>
          <w:rFonts w:ascii="Times New Roman" w:hAnsi="Times New Roman" w:cs="Times New Roman"/>
          <w:b/>
          <w:sz w:val="24"/>
          <w:szCs w:val="24"/>
        </w:rPr>
        <w:t>Прочие неналоговые доходы бюджетов сельских поселений (КБК - 960 1 17 05050 10 0000 180)</w:t>
      </w:r>
    </w:p>
    <w:p w:rsidR="003D0FCA" w:rsidRPr="00AB5353" w:rsidRDefault="003D0FCA" w:rsidP="003D0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Поступления от прочих неналоговых доходов осуществляются исходя из ожидаемого поступления в текущем году с учетом динамики поступления за три года, предшеству</w:t>
      </w:r>
      <w:r w:rsidRPr="00AB5353">
        <w:rPr>
          <w:rFonts w:ascii="Times New Roman" w:hAnsi="Times New Roman" w:cs="Times New Roman"/>
          <w:sz w:val="24"/>
          <w:szCs w:val="24"/>
        </w:rPr>
        <w:t>ю</w:t>
      </w:r>
      <w:r w:rsidRPr="00AB5353">
        <w:rPr>
          <w:rFonts w:ascii="Times New Roman" w:hAnsi="Times New Roman" w:cs="Times New Roman"/>
          <w:sz w:val="24"/>
          <w:szCs w:val="24"/>
        </w:rPr>
        <w:t>щие планируемому.</w:t>
      </w:r>
    </w:p>
    <w:p w:rsidR="003D0FCA" w:rsidRPr="002A3EAF" w:rsidRDefault="003D0FCA" w:rsidP="003D0FC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 xml:space="preserve"> Прогноз по данному виду доходов корректируется на поступления, имеющие нест</w:t>
      </w:r>
      <w:r w:rsidRPr="00AB5353">
        <w:rPr>
          <w:rFonts w:ascii="Times New Roman" w:hAnsi="Times New Roman" w:cs="Times New Roman"/>
          <w:sz w:val="24"/>
          <w:szCs w:val="24"/>
        </w:rPr>
        <w:t>а</w:t>
      </w:r>
      <w:r w:rsidRPr="00AB5353">
        <w:rPr>
          <w:rFonts w:ascii="Times New Roman" w:hAnsi="Times New Roman" w:cs="Times New Roman"/>
          <w:sz w:val="24"/>
          <w:szCs w:val="24"/>
        </w:rPr>
        <w:t>бильный (разовый) характер.</w:t>
      </w:r>
    </w:p>
    <w:p w:rsidR="003D0FCA" w:rsidRPr="00AB5353" w:rsidRDefault="003D0FCA" w:rsidP="003D0FCA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3">
        <w:rPr>
          <w:rFonts w:ascii="Times New Roman" w:hAnsi="Times New Roman" w:cs="Times New Roman"/>
          <w:b/>
          <w:sz w:val="24"/>
          <w:szCs w:val="24"/>
        </w:rPr>
        <w:t>Безвозмездные поступления из других бюджетов бюджетной системы (КБК -960 2 02 00000 00 0000 000)</w:t>
      </w:r>
    </w:p>
    <w:p w:rsidR="003D0FCA" w:rsidRPr="00AB5353" w:rsidRDefault="003D0FCA" w:rsidP="003D0FCA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Прогноз безвозмездных поступлений в бюджет муниципального образования с</w:t>
      </w:r>
      <w:r w:rsidRPr="00AB5353">
        <w:rPr>
          <w:rFonts w:ascii="Times New Roman" w:hAnsi="Times New Roman" w:cs="Times New Roman"/>
          <w:sz w:val="24"/>
          <w:szCs w:val="24"/>
        </w:rPr>
        <w:t>о</w:t>
      </w:r>
      <w:r w:rsidRPr="00AB5353">
        <w:rPr>
          <w:rFonts w:ascii="Times New Roman" w:hAnsi="Times New Roman" w:cs="Times New Roman"/>
          <w:sz w:val="24"/>
          <w:szCs w:val="24"/>
        </w:rPr>
        <w:t>ставляется исходя из предполагаемых объёмов межбюджетных трансфертов из областного и районного бюджетов на очередной финансовый год и плановый период.</w:t>
      </w:r>
    </w:p>
    <w:p w:rsidR="003D0FCA" w:rsidRPr="00AB5353" w:rsidRDefault="003D0FCA" w:rsidP="003D0FCA">
      <w:pPr>
        <w:numPr>
          <w:ilvl w:val="0"/>
          <w:numId w:val="4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3">
        <w:rPr>
          <w:rFonts w:ascii="Times New Roman" w:hAnsi="Times New Roman" w:cs="Times New Roman"/>
          <w:b/>
          <w:sz w:val="24"/>
          <w:szCs w:val="24"/>
        </w:rPr>
        <w:t>Прочие безвозмездные поступления в бюджеты сельских поселений (КБК – 960 2 07 05030 10 0000 180)</w:t>
      </w:r>
    </w:p>
    <w:p w:rsidR="003D0FCA" w:rsidRPr="00AB5353" w:rsidRDefault="003D0FCA" w:rsidP="003D0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 xml:space="preserve">При формировании прогноза поступлений прочих безвозмездных поступлений в бюджет муниципального образования учитываются заключенные Администрацией </w:t>
      </w:r>
      <w:r>
        <w:rPr>
          <w:rFonts w:ascii="Times New Roman" w:hAnsi="Times New Roman" w:cs="Times New Roman"/>
          <w:sz w:val="24"/>
          <w:szCs w:val="24"/>
        </w:rPr>
        <w:t>Буз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кановского</w:t>
      </w:r>
      <w:r w:rsidRPr="00AB53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соглашений (договоров) о перечислении в бю</w:t>
      </w:r>
      <w:r w:rsidRPr="00AB5353">
        <w:rPr>
          <w:rFonts w:ascii="Times New Roman" w:hAnsi="Times New Roman" w:cs="Times New Roman"/>
          <w:sz w:val="24"/>
          <w:szCs w:val="24"/>
        </w:rPr>
        <w:t>д</w:t>
      </w:r>
      <w:r w:rsidRPr="00AB5353">
        <w:rPr>
          <w:rFonts w:ascii="Times New Roman" w:hAnsi="Times New Roman" w:cs="Times New Roman"/>
          <w:sz w:val="24"/>
          <w:szCs w:val="24"/>
        </w:rPr>
        <w:t>жет муниципального образования безвозмездных поступлений, определяющих прогноз</w:t>
      </w:r>
      <w:r w:rsidRPr="00AB5353">
        <w:rPr>
          <w:rFonts w:ascii="Times New Roman" w:hAnsi="Times New Roman" w:cs="Times New Roman"/>
          <w:sz w:val="24"/>
          <w:szCs w:val="24"/>
        </w:rPr>
        <w:t>и</w:t>
      </w:r>
      <w:r w:rsidRPr="00AB5353">
        <w:rPr>
          <w:rFonts w:ascii="Times New Roman" w:hAnsi="Times New Roman" w:cs="Times New Roman"/>
          <w:sz w:val="24"/>
          <w:szCs w:val="24"/>
        </w:rPr>
        <w:t>руемый объем указанного вида доходов.</w:t>
      </w:r>
    </w:p>
    <w:p w:rsidR="003D0FCA" w:rsidRPr="00AB5353" w:rsidRDefault="003D0FCA" w:rsidP="003D0FCA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3">
        <w:rPr>
          <w:rFonts w:ascii="Times New Roman" w:hAnsi="Times New Roman" w:cs="Times New Roman"/>
          <w:b/>
          <w:sz w:val="24"/>
          <w:szCs w:val="24"/>
        </w:rPr>
        <w:t xml:space="preserve"> Перечисления из бюджетов сельских поселений (в бюджеты сельских пос</w:t>
      </w:r>
      <w:r w:rsidRPr="00AB5353">
        <w:rPr>
          <w:rFonts w:ascii="Times New Roman" w:hAnsi="Times New Roman" w:cs="Times New Roman"/>
          <w:b/>
          <w:sz w:val="24"/>
          <w:szCs w:val="24"/>
        </w:rPr>
        <w:t>е</w:t>
      </w:r>
      <w:r w:rsidRPr="00AB5353">
        <w:rPr>
          <w:rFonts w:ascii="Times New Roman" w:hAnsi="Times New Roman" w:cs="Times New Roman"/>
          <w:b/>
          <w:sz w:val="24"/>
          <w:szCs w:val="24"/>
        </w:rPr>
        <w:t>лений) для осуществления возврата (зачета) излишне уплаченных или излишне вз</w:t>
      </w:r>
      <w:r w:rsidRPr="00AB5353">
        <w:rPr>
          <w:rFonts w:ascii="Times New Roman" w:hAnsi="Times New Roman" w:cs="Times New Roman"/>
          <w:b/>
          <w:sz w:val="24"/>
          <w:szCs w:val="24"/>
        </w:rPr>
        <w:t>ы</w:t>
      </w:r>
      <w:r w:rsidRPr="00AB5353">
        <w:rPr>
          <w:rFonts w:ascii="Times New Roman" w:hAnsi="Times New Roman" w:cs="Times New Roman"/>
          <w:b/>
          <w:sz w:val="24"/>
          <w:szCs w:val="24"/>
        </w:rPr>
        <w:t>сканных сумм налогов, сборов и иных платежей, а также сумм процентов за несво</w:t>
      </w:r>
      <w:r w:rsidRPr="00AB5353">
        <w:rPr>
          <w:rFonts w:ascii="Times New Roman" w:hAnsi="Times New Roman" w:cs="Times New Roman"/>
          <w:b/>
          <w:sz w:val="24"/>
          <w:szCs w:val="24"/>
        </w:rPr>
        <w:t>е</w:t>
      </w:r>
      <w:r w:rsidRPr="00AB5353">
        <w:rPr>
          <w:rFonts w:ascii="Times New Roman" w:hAnsi="Times New Roman" w:cs="Times New Roman"/>
          <w:b/>
          <w:sz w:val="24"/>
          <w:szCs w:val="24"/>
        </w:rPr>
        <w:t>временное осуществление такого возврата и процентов, начисленных на излишне взысканные суммы (КБК – 960 2 08 05000 10 0000 180)</w:t>
      </w:r>
    </w:p>
    <w:p w:rsidR="003D0FCA" w:rsidRPr="00AB5353" w:rsidRDefault="003D0FCA" w:rsidP="003D0F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Вышеуказанные операции в отношении бюджета муниципального образования осуществляет Федеральное казначейство. Поступления по данному КБК всегда равны н</w:t>
      </w:r>
      <w:r w:rsidRPr="00AB5353">
        <w:rPr>
          <w:rFonts w:ascii="Times New Roman" w:hAnsi="Times New Roman" w:cs="Times New Roman"/>
          <w:sz w:val="24"/>
          <w:szCs w:val="24"/>
        </w:rPr>
        <w:t>у</w:t>
      </w:r>
      <w:r w:rsidRPr="00AB5353">
        <w:rPr>
          <w:rFonts w:ascii="Times New Roman" w:hAnsi="Times New Roman" w:cs="Times New Roman"/>
          <w:sz w:val="24"/>
          <w:szCs w:val="24"/>
        </w:rPr>
        <w:t xml:space="preserve">лю. </w:t>
      </w:r>
    </w:p>
    <w:p w:rsidR="003D0FCA" w:rsidRPr="00AB5353" w:rsidRDefault="003D0FCA" w:rsidP="003D0FCA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3">
        <w:rPr>
          <w:rFonts w:ascii="Times New Roman" w:hAnsi="Times New Roman" w:cs="Times New Roman"/>
          <w:b/>
          <w:sz w:val="24"/>
          <w:szCs w:val="24"/>
        </w:rPr>
        <w:t xml:space="preserve"> Доходы бюджетов сельских поселений от возврата остатков субсидий, су</w:t>
      </w:r>
      <w:r w:rsidRPr="00AB5353">
        <w:rPr>
          <w:rFonts w:ascii="Times New Roman" w:hAnsi="Times New Roman" w:cs="Times New Roman"/>
          <w:b/>
          <w:sz w:val="24"/>
          <w:szCs w:val="24"/>
        </w:rPr>
        <w:t>б</w:t>
      </w:r>
      <w:r w:rsidRPr="00AB5353">
        <w:rPr>
          <w:rFonts w:ascii="Times New Roman" w:hAnsi="Times New Roman" w:cs="Times New Roman"/>
          <w:b/>
          <w:sz w:val="24"/>
          <w:szCs w:val="24"/>
        </w:rPr>
        <w:t>венций и иных межбюджетных трансфертов, имеющих целевое назначение, пр</w:t>
      </w:r>
      <w:r w:rsidRPr="00AB5353">
        <w:rPr>
          <w:rFonts w:ascii="Times New Roman" w:hAnsi="Times New Roman" w:cs="Times New Roman"/>
          <w:b/>
          <w:sz w:val="24"/>
          <w:szCs w:val="24"/>
        </w:rPr>
        <w:t>о</w:t>
      </w:r>
      <w:r w:rsidRPr="00AB5353">
        <w:rPr>
          <w:rFonts w:ascii="Times New Roman" w:hAnsi="Times New Roman" w:cs="Times New Roman"/>
          <w:b/>
          <w:sz w:val="24"/>
          <w:szCs w:val="24"/>
        </w:rPr>
        <w:t>шлых лет, из бюджетов муниципальных районов (КБК – 960 2 18 05010 10 0000 151)</w:t>
      </w:r>
    </w:p>
    <w:p w:rsidR="003D0FCA" w:rsidRPr="00AB5353" w:rsidRDefault="003D0FCA" w:rsidP="003D0FCA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3">
        <w:rPr>
          <w:rFonts w:ascii="Times New Roman" w:hAnsi="Times New Roman" w:cs="Times New Roman"/>
          <w:b/>
          <w:sz w:val="24"/>
          <w:szCs w:val="24"/>
        </w:rPr>
        <w:lastRenderedPageBreak/>
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B5353">
        <w:rPr>
          <w:rFonts w:ascii="Times New Roman" w:hAnsi="Times New Roman" w:cs="Times New Roman"/>
          <w:b/>
          <w:sz w:val="24"/>
          <w:szCs w:val="24"/>
        </w:rPr>
        <w:t xml:space="preserve"> (КБК – 960 2 19 05000 10 0000 151)</w:t>
      </w:r>
    </w:p>
    <w:p w:rsidR="003D0FCA" w:rsidRPr="00AB5353" w:rsidRDefault="003D0FCA" w:rsidP="003D0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Прогнозируемый объем поступлений в бюджет муниципального образования дох</w:t>
      </w:r>
      <w:r w:rsidRPr="00AB5353">
        <w:rPr>
          <w:rFonts w:ascii="Times New Roman" w:hAnsi="Times New Roman" w:cs="Times New Roman"/>
          <w:sz w:val="24"/>
          <w:szCs w:val="24"/>
        </w:rPr>
        <w:t>о</w:t>
      </w:r>
      <w:r w:rsidRPr="00AB5353">
        <w:rPr>
          <w:rFonts w:ascii="Times New Roman" w:hAnsi="Times New Roman" w:cs="Times New Roman"/>
          <w:sz w:val="24"/>
          <w:szCs w:val="24"/>
        </w:rPr>
        <w:t>дов по КБК 960 2 19 05000 10 0000 151 не является положительным числом.</w:t>
      </w:r>
    </w:p>
    <w:p w:rsidR="003D0FCA" w:rsidRPr="00AB5353" w:rsidRDefault="003D0FCA" w:rsidP="003D0FCA">
      <w:pPr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Прогнозирование доходов согласно пунктов 15 и 16 пункта 4 настоящей Метод</w:t>
      </w:r>
      <w:r w:rsidRPr="00AB5353">
        <w:rPr>
          <w:rFonts w:ascii="Times New Roman" w:hAnsi="Times New Roman" w:cs="Times New Roman"/>
          <w:sz w:val="24"/>
          <w:szCs w:val="24"/>
        </w:rPr>
        <w:t>и</w:t>
      </w:r>
      <w:r w:rsidRPr="00AB5353">
        <w:rPr>
          <w:rFonts w:ascii="Times New Roman" w:hAnsi="Times New Roman" w:cs="Times New Roman"/>
          <w:sz w:val="24"/>
          <w:szCs w:val="24"/>
        </w:rPr>
        <w:t>ки на этапе формирования проекта бюджета муниципального образования не осуществл</w:t>
      </w:r>
      <w:r w:rsidRPr="00AB5353">
        <w:rPr>
          <w:rFonts w:ascii="Times New Roman" w:hAnsi="Times New Roman" w:cs="Times New Roman"/>
          <w:sz w:val="24"/>
          <w:szCs w:val="24"/>
        </w:rPr>
        <w:t>я</w:t>
      </w:r>
      <w:r w:rsidRPr="00AB5353">
        <w:rPr>
          <w:rFonts w:ascii="Times New Roman" w:hAnsi="Times New Roman" w:cs="Times New Roman"/>
          <w:sz w:val="24"/>
          <w:szCs w:val="24"/>
        </w:rPr>
        <w:t>ется в связи с невозможностью достоверно определить объемы неиспользованных по с</w:t>
      </w:r>
      <w:r w:rsidRPr="00AB5353">
        <w:rPr>
          <w:rFonts w:ascii="Times New Roman" w:hAnsi="Times New Roman" w:cs="Times New Roman"/>
          <w:sz w:val="24"/>
          <w:szCs w:val="24"/>
        </w:rPr>
        <w:t>о</w:t>
      </w:r>
      <w:r w:rsidRPr="00AB5353">
        <w:rPr>
          <w:rFonts w:ascii="Times New Roman" w:hAnsi="Times New Roman" w:cs="Times New Roman"/>
          <w:sz w:val="24"/>
          <w:szCs w:val="24"/>
        </w:rPr>
        <w:t>стоянию на 1 января очередного финансового года остатков целевых межбюджетных трансфертов.</w:t>
      </w:r>
    </w:p>
    <w:p w:rsidR="003D0FCA" w:rsidRPr="00AB5353" w:rsidRDefault="003D0FCA" w:rsidP="003D0F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 xml:space="preserve">Прогнозируемый объем указанных доходов подлежит включению в доходную часть бюджета муниципального образования в течение финансового года с учетом информации о фактическом их поступлении на дату прогнозирования. </w:t>
      </w:r>
    </w:p>
    <w:p w:rsidR="003D0FCA" w:rsidRPr="00AB5353" w:rsidRDefault="003D0FCA" w:rsidP="003D0FCA">
      <w:pPr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>На определенную отчетную дату финансового года расчет прогноза производится исходя из фактического объема поступлений доходов посредством корректировки утве</w:t>
      </w:r>
      <w:r w:rsidRPr="00AB5353">
        <w:rPr>
          <w:rFonts w:ascii="Times New Roman" w:hAnsi="Times New Roman" w:cs="Times New Roman"/>
          <w:sz w:val="24"/>
          <w:szCs w:val="24"/>
        </w:rPr>
        <w:t>р</w:t>
      </w:r>
      <w:r w:rsidRPr="00AB5353">
        <w:rPr>
          <w:rFonts w:ascii="Times New Roman" w:hAnsi="Times New Roman" w:cs="Times New Roman"/>
          <w:sz w:val="24"/>
          <w:szCs w:val="24"/>
        </w:rPr>
        <w:t>жденного прогноза поступления доходов по каждому доходному источнику.</w:t>
      </w:r>
    </w:p>
    <w:p w:rsidR="003D0FCA" w:rsidRDefault="003D0FCA" w:rsidP="003D0FCA">
      <w:pPr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53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B53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возможна корректировка объема прогноза поступлений доходов на сумму превышения фактического объема их поступления в текущем финансовом году.</w:t>
      </w:r>
    </w:p>
    <w:p w:rsidR="00C56A96" w:rsidRDefault="00C56A96" w:rsidP="00C56A9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6A96" w:rsidRDefault="00C56A96" w:rsidP="00C56A96">
      <w:pPr>
        <w:pStyle w:val="af"/>
        <w:rPr>
          <w:rFonts w:ascii="Times New Roman" w:eastAsiaTheme="minorEastAsia" w:hAnsi="Times New Roman" w:cs="Times New Roman"/>
        </w:rPr>
      </w:pPr>
    </w:p>
    <w:p w:rsidR="00C56A96" w:rsidRPr="00C614CC" w:rsidRDefault="00C56A96" w:rsidP="00C56A96">
      <w:pPr>
        <w:pStyle w:val="af"/>
        <w:jc w:val="right"/>
        <w:rPr>
          <w:rFonts w:ascii="Times New Roman" w:eastAsiaTheme="minorEastAsia" w:hAnsi="Times New Roman" w:cs="Times New Roman"/>
        </w:rPr>
      </w:pPr>
      <w:r w:rsidRPr="00C614CC">
        <w:rPr>
          <w:rFonts w:ascii="Times New Roman" w:eastAsiaTheme="minorEastAsia" w:hAnsi="Times New Roman" w:cs="Times New Roman"/>
        </w:rPr>
        <w:t>Глава Бузыкановского</w:t>
      </w:r>
      <w:r w:rsidRPr="00C56A96">
        <w:rPr>
          <w:rFonts w:ascii="Times New Roman" w:eastAsiaTheme="minorEastAsia" w:hAnsi="Times New Roman" w:cs="Times New Roman"/>
        </w:rPr>
        <w:t xml:space="preserve"> </w:t>
      </w:r>
      <w:r w:rsidRPr="00C614CC">
        <w:rPr>
          <w:rFonts w:ascii="Times New Roman" w:eastAsiaTheme="minorEastAsia" w:hAnsi="Times New Roman" w:cs="Times New Roman"/>
        </w:rPr>
        <w:t>муниципального образования</w:t>
      </w:r>
      <w:r w:rsidRPr="00C56A96">
        <w:rPr>
          <w:rFonts w:ascii="Times New Roman" w:eastAsiaTheme="minorEastAsia" w:hAnsi="Times New Roman" w:cs="Times New Roman"/>
        </w:rPr>
        <w:t xml:space="preserve"> </w:t>
      </w:r>
      <w:r w:rsidRPr="00C614CC">
        <w:rPr>
          <w:rFonts w:ascii="Times New Roman" w:eastAsiaTheme="minorEastAsia" w:hAnsi="Times New Roman" w:cs="Times New Roman"/>
        </w:rPr>
        <w:t>П.М.Кулаков</w:t>
      </w:r>
    </w:p>
    <w:p w:rsidR="00C56A96" w:rsidRPr="00AB5353" w:rsidRDefault="00C56A96" w:rsidP="00C56A9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0FCA" w:rsidRPr="00AB5353" w:rsidRDefault="003D0FCA" w:rsidP="003D0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FCA" w:rsidRPr="00AB5353" w:rsidRDefault="003D0FCA" w:rsidP="003D0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280"/>
        <w:gridCol w:w="3183"/>
      </w:tblGrid>
      <w:tr w:rsidR="003D0FCA" w:rsidRPr="00C614CC" w:rsidTr="00CE00D1">
        <w:tc>
          <w:tcPr>
            <w:tcW w:w="6280" w:type="dxa"/>
            <w:vAlign w:val="bottom"/>
            <w:hideMark/>
          </w:tcPr>
          <w:p w:rsidR="003D0FCA" w:rsidRPr="00C614CC" w:rsidRDefault="003D0FCA" w:rsidP="00CE00D1">
            <w:pPr>
              <w:pStyle w:val="a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83" w:type="dxa"/>
            <w:vAlign w:val="bottom"/>
            <w:hideMark/>
          </w:tcPr>
          <w:p w:rsidR="003D0FCA" w:rsidRPr="00C614CC" w:rsidRDefault="003D0FCA" w:rsidP="00CE00D1">
            <w:pPr>
              <w:pStyle w:val="ae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3D0FCA" w:rsidRDefault="003D0FCA" w:rsidP="003D0FC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FCA" w:rsidRDefault="003D0FCA" w:rsidP="003D0FC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129" w:rsidRDefault="00823129" w:rsidP="00E97F2E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23129" w:rsidSect="00E97F2E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CD9" w:rsidRDefault="00030CD9" w:rsidP="00984C12">
      <w:pPr>
        <w:spacing w:after="0" w:line="240" w:lineRule="auto"/>
      </w:pPr>
      <w:r>
        <w:separator/>
      </w:r>
    </w:p>
  </w:endnote>
  <w:endnote w:type="continuationSeparator" w:id="1">
    <w:p w:rsidR="00030CD9" w:rsidRDefault="00030CD9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CD9" w:rsidRDefault="00030CD9" w:rsidP="00984C12">
      <w:pPr>
        <w:spacing w:after="0" w:line="240" w:lineRule="auto"/>
      </w:pPr>
      <w:r>
        <w:separator/>
      </w:r>
    </w:p>
  </w:footnote>
  <w:footnote w:type="continuationSeparator" w:id="1">
    <w:p w:rsidR="00030CD9" w:rsidRDefault="00030CD9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CAD354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34F2623"/>
    <w:multiLevelType w:val="hybridMultilevel"/>
    <w:tmpl w:val="81BA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0BDC"/>
    <w:multiLevelType w:val="hybridMultilevel"/>
    <w:tmpl w:val="3D10D79C"/>
    <w:lvl w:ilvl="0" w:tplc="E8E8C8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B34D5F"/>
    <w:multiLevelType w:val="hybridMultilevel"/>
    <w:tmpl w:val="14B483D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F533B"/>
    <w:multiLevelType w:val="hybridMultilevel"/>
    <w:tmpl w:val="87EE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11FB9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679C3"/>
    <w:multiLevelType w:val="hybridMultilevel"/>
    <w:tmpl w:val="ECA8A16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A1FCB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C252C"/>
    <w:multiLevelType w:val="hybridMultilevel"/>
    <w:tmpl w:val="7F3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C41AC"/>
    <w:multiLevelType w:val="hybridMultilevel"/>
    <w:tmpl w:val="481E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104DE"/>
    <w:multiLevelType w:val="hybridMultilevel"/>
    <w:tmpl w:val="F31C2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860EA"/>
    <w:multiLevelType w:val="hybridMultilevel"/>
    <w:tmpl w:val="ABB0037E"/>
    <w:lvl w:ilvl="0" w:tplc="72D49E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ED29CC"/>
    <w:multiLevelType w:val="hybridMultilevel"/>
    <w:tmpl w:val="86781ABE"/>
    <w:lvl w:ilvl="0" w:tplc="109C76F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8667F1A"/>
    <w:multiLevelType w:val="hybridMultilevel"/>
    <w:tmpl w:val="B472E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53B92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07B53"/>
    <w:multiLevelType w:val="hybridMultilevel"/>
    <w:tmpl w:val="94029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A55D8"/>
    <w:multiLevelType w:val="hybridMultilevel"/>
    <w:tmpl w:val="CEA2A9B8"/>
    <w:lvl w:ilvl="0" w:tplc="75EA11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52C13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04E9B"/>
    <w:multiLevelType w:val="hybridMultilevel"/>
    <w:tmpl w:val="F1D03C80"/>
    <w:lvl w:ilvl="0" w:tplc="5682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107532">
      <w:numFmt w:val="none"/>
      <w:lvlText w:val=""/>
      <w:lvlJc w:val="left"/>
      <w:pPr>
        <w:tabs>
          <w:tab w:val="num" w:pos="360"/>
        </w:tabs>
      </w:pPr>
    </w:lvl>
    <w:lvl w:ilvl="2" w:tplc="72DA9A7A">
      <w:numFmt w:val="none"/>
      <w:lvlText w:val=""/>
      <w:lvlJc w:val="left"/>
      <w:pPr>
        <w:tabs>
          <w:tab w:val="num" w:pos="360"/>
        </w:tabs>
      </w:pPr>
    </w:lvl>
    <w:lvl w:ilvl="3" w:tplc="AE9AC348">
      <w:numFmt w:val="none"/>
      <w:lvlText w:val=""/>
      <w:lvlJc w:val="left"/>
      <w:pPr>
        <w:tabs>
          <w:tab w:val="num" w:pos="360"/>
        </w:tabs>
      </w:pPr>
    </w:lvl>
    <w:lvl w:ilvl="4" w:tplc="561C03C2">
      <w:numFmt w:val="none"/>
      <w:lvlText w:val=""/>
      <w:lvlJc w:val="left"/>
      <w:pPr>
        <w:tabs>
          <w:tab w:val="num" w:pos="360"/>
        </w:tabs>
      </w:pPr>
    </w:lvl>
    <w:lvl w:ilvl="5" w:tplc="616A771A">
      <w:numFmt w:val="none"/>
      <w:lvlText w:val=""/>
      <w:lvlJc w:val="left"/>
      <w:pPr>
        <w:tabs>
          <w:tab w:val="num" w:pos="360"/>
        </w:tabs>
      </w:pPr>
    </w:lvl>
    <w:lvl w:ilvl="6" w:tplc="7CF0A28C">
      <w:numFmt w:val="none"/>
      <w:lvlText w:val=""/>
      <w:lvlJc w:val="left"/>
      <w:pPr>
        <w:tabs>
          <w:tab w:val="num" w:pos="360"/>
        </w:tabs>
      </w:pPr>
    </w:lvl>
    <w:lvl w:ilvl="7" w:tplc="70EA2F74">
      <w:numFmt w:val="none"/>
      <w:lvlText w:val=""/>
      <w:lvlJc w:val="left"/>
      <w:pPr>
        <w:tabs>
          <w:tab w:val="num" w:pos="360"/>
        </w:tabs>
      </w:pPr>
    </w:lvl>
    <w:lvl w:ilvl="8" w:tplc="D02CC9C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6EF2525"/>
    <w:multiLevelType w:val="hybridMultilevel"/>
    <w:tmpl w:val="7FC4219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6254A"/>
    <w:multiLevelType w:val="hybridMultilevel"/>
    <w:tmpl w:val="8524230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B2AA3"/>
    <w:multiLevelType w:val="hybridMultilevel"/>
    <w:tmpl w:val="E1564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413C4"/>
    <w:multiLevelType w:val="hybridMultilevel"/>
    <w:tmpl w:val="483EFE78"/>
    <w:lvl w:ilvl="0" w:tplc="0988E3D8">
      <w:start w:val="7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5">
    <w:nsid w:val="44AB1E22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E7A70"/>
    <w:multiLevelType w:val="hybridMultilevel"/>
    <w:tmpl w:val="ADE82350"/>
    <w:lvl w:ilvl="0" w:tplc="0484843A">
      <w:start w:val="4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A9E499A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D749F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075CD"/>
    <w:multiLevelType w:val="multilevel"/>
    <w:tmpl w:val="F2DEB68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31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32">
    <w:nsid w:val="573310AC"/>
    <w:multiLevelType w:val="hybridMultilevel"/>
    <w:tmpl w:val="52E8E6B0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D4B5B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D46FC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E0536"/>
    <w:multiLevelType w:val="hybridMultilevel"/>
    <w:tmpl w:val="0C7C3FE4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3525A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E2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AB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4D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E2F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CD2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48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F0D1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5073ED"/>
    <w:multiLevelType w:val="hybridMultilevel"/>
    <w:tmpl w:val="2174D93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787C5D"/>
    <w:multiLevelType w:val="hybridMultilevel"/>
    <w:tmpl w:val="81A06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E27D3"/>
    <w:multiLevelType w:val="hybridMultilevel"/>
    <w:tmpl w:val="FD9E5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242B5A"/>
    <w:multiLevelType w:val="hybridMultilevel"/>
    <w:tmpl w:val="919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7D7374"/>
    <w:multiLevelType w:val="hybridMultilevel"/>
    <w:tmpl w:val="FDC036B8"/>
    <w:lvl w:ilvl="0" w:tplc="109C76F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7C25DD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C967D3"/>
    <w:multiLevelType w:val="hybridMultilevel"/>
    <w:tmpl w:val="57561620"/>
    <w:lvl w:ilvl="0" w:tplc="2CCE5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366089"/>
    <w:multiLevelType w:val="hybridMultilevel"/>
    <w:tmpl w:val="52E8E6B0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773DEF"/>
    <w:multiLevelType w:val="multilevel"/>
    <w:tmpl w:val="51129E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45">
    <w:nsid w:val="6FAF52DD"/>
    <w:multiLevelType w:val="hybridMultilevel"/>
    <w:tmpl w:val="52E8E6B0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6B2E8F"/>
    <w:multiLevelType w:val="hybridMultilevel"/>
    <w:tmpl w:val="2202318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E97176"/>
    <w:multiLevelType w:val="hybridMultilevel"/>
    <w:tmpl w:val="FA90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5D4646"/>
    <w:multiLevelType w:val="hybridMultilevel"/>
    <w:tmpl w:val="7924CCC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763996"/>
    <w:multiLevelType w:val="hybridMultilevel"/>
    <w:tmpl w:val="D37CF79E"/>
    <w:lvl w:ilvl="0" w:tplc="041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F728CE"/>
    <w:multiLevelType w:val="multilevel"/>
    <w:tmpl w:val="51129E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num w:numId="1">
    <w:abstractNumId w:val="31"/>
  </w:num>
  <w:num w:numId="2">
    <w:abstractNumId w:val="28"/>
  </w:num>
  <w:num w:numId="3">
    <w:abstractNumId w:val="27"/>
  </w:num>
  <w:num w:numId="4">
    <w:abstractNumId w:val="39"/>
  </w:num>
  <w:num w:numId="5">
    <w:abstractNumId w:val="18"/>
  </w:num>
  <w:num w:numId="6">
    <w:abstractNumId w:val="8"/>
  </w:num>
  <w:num w:numId="7">
    <w:abstractNumId w:val="46"/>
  </w:num>
  <w:num w:numId="8">
    <w:abstractNumId w:val="14"/>
  </w:num>
  <w:num w:numId="9">
    <w:abstractNumId w:val="30"/>
  </w:num>
  <w:num w:numId="10">
    <w:abstractNumId w:val="40"/>
  </w:num>
  <w:num w:numId="11">
    <w:abstractNumId w:val="42"/>
  </w:num>
  <w:num w:numId="12">
    <w:abstractNumId w:val="49"/>
  </w:num>
  <w:num w:numId="13">
    <w:abstractNumId w:val="35"/>
  </w:num>
  <w:num w:numId="14">
    <w:abstractNumId w:val="36"/>
  </w:num>
  <w:num w:numId="15">
    <w:abstractNumId w:val="21"/>
  </w:num>
  <w:num w:numId="16">
    <w:abstractNumId w:val="7"/>
  </w:num>
  <w:num w:numId="17">
    <w:abstractNumId w:val="15"/>
  </w:num>
  <w:num w:numId="18">
    <w:abstractNumId w:val="24"/>
  </w:num>
  <w:num w:numId="19">
    <w:abstractNumId w:val="2"/>
  </w:num>
  <w:num w:numId="20">
    <w:abstractNumId w:val="13"/>
  </w:num>
  <w:num w:numId="21">
    <w:abstractNumId w:val="48"/>
  </w:num>
  <w:num w:numId="22">
    <w:abstractNumId w:val="44"/>
  </w:num>
  <w:num w:numId="23">
    <w:abstractNumId w:val="17"/>
  </w:num>
  <w:num w:numId="24">
    <w:abstractNumId w:val="50"/>
  </w:num>
  <w:num w:numId="25">
    <w:abstractNumId w:val="34"/>
  </w:num>
  <w:num w:numId="26">
    <w:abstractNumId w:val="5"/>
  </w:num>
  <w:num w:numId="27">
    <w:abstractNumId w:val="19"/>
  </w:num>
  <w:num w:numId="28">
    <w:abstractNumId w:val="43"/>
  </w:num>
  <w:num w:numId="29">
    <w:abstractNumId w:val="32"/>
  </w:num>
  <w:num w:numId="30">
    <w:abstractNumId w:val="45"/>
  </w:num>
  <w:num w:numId="31">
    <w:abstractNumId w:val="47"/>
  </w:num>
  <w:num w:numId="32">
    <w:abstractNumId w:val="11"/>
  </w:num>
  <w:num w:numId="33">
    <w:abstractNumId w:val="22"/>
  </w:num>
  <w:num w:numId="34">
    <w:abstractNumId w:val="38"/>
  </w:num>
  <w:num w:numId="35">
    <w:abstractNumId w:val="37"/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20"/>
  </w:num>
  <w:num w:numId="38">
    <w:abstractNumId w:val="25"/>
  </w:num>
  <w:num w:numId="39">
    <w:abstractNumId w:val="33"/>
  </w:num>
  <w:num w:numId="40">
    <w:abstractNumId w:val="29"/>
  </w:num>
  <w:num w:numId="41">
    <w:abstractNumId w:val="41"/>
  </w:num>
  <w:num w:numId="42">
    <w:abstractNumId w:val="9"/>
  </w:num>
  <w:num w:numId="43">
    <w:abstractNumId w:val="6"/>
  </w:num>
  <w:num w:numId="44">
    <w:abstractNumId w:val="4"/>
  </w:num>
  <w:num w:numId="45">
    <w:abstractNumId w:val="16"/>
  </w:num>
  <w:num w:numId="46">
    <w:abstractNumId w:val="3"/>
  </w:num>
  <w:num w:numId="47">
    <w:abstractNumId w:val="12"/>
  </w:num>
  <w:num w:numId="48">
    <w:abstractNumId w:val="26"/>
  </w:num>
  <w:num w:numId="49">
    <w:abstractNumId w:val="23"/>
  </w:num>
  <w:num w:numId="50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30CD9"/>
    <w:rsid w:val="00081DA6"/>
    <w:rsid w:val="000B74F9"/>
    <w:rsid w:val="000D5987"/>
    <w:rsid w:val="00106A99"/>
    <w:rsid w:val="00133198"/>
    <w:rsid w:val="0016547F"/>
    <w:rsid w:val="00165EEF"/>
    <w:rsid w:val="001D1F81"/>
    <w:rsid w:val="001D47F4"/>
    <w:rsid w:val="001F5C84"/>
    <w:rsid w:val="00223FCC"/>
    <w:rsid w:val="00224D95"/>
    <w:rsid w:val="002D39DA"/>
    <w:rsid w:val="002E6A3F"/>
    <w:rsid w:val="002F1DBD"/>
    <w:rsid w:val="002F4B11"/>
    <w:rsid w:val="00300A72"/>
    <w:rsid w:val="003732C6"/>
    <w:rsid w:val="003C06C7"/>
    <w:rsid w:val="003C6020"/>
    <w:rsid w:val="003D0FCA"/>
    <w:rsid w:val="003E5C4F"/>
    <w:rsid w:val="0045336D"/>
    <w:rsid w:val="00454468"/>
    <w:rsid w:val="0046388F"/>
    <w:rsid w:val="00465683"/>
    <w:rsid w:val="004C709B"/>
    <w:rsid w:val="005319D3"/>
    <w:rsid w:val="005470C5"/>
    <w:rsid w:val="00550A41"/>
    <w:rsid w:val="00567950"/>
    <w:rsid w:val="006107AA"/>
    <w:rsid w:val="006273C4"/>
    <w:rsid w:val="00704E66"/>
    <w:rsid w:val="007615BF"/>
    <w:rsid w:val="00772C17"/>
    <w:rsid w:val="007E13BE"/>
    <w:rsid w:val="007F4A81"/>
    <w:rsid w:val="00823129"/>
    <w:rsid w:val="00844E91"/>
    <w:rsid w:val="0085564E"/>
    <w:rsid w:val="0087162F"/>
    <w:rsid w:val="008F28D8"/>
    <w:rsid w:val="00901DF7"/>
    <w:rsid w:val="00974656"/>
    <w:rsid w:val="00984C12"/>
    <w:rsid w:val="009F0C21"/>
    <w:rsid w:val="009F71AB"/>
    <w:rsid w:val="00A10D30"/>
    <w:rsid w:val="00A35944"/>
    <w:rsid w:val="00A61334"/>
    <w:rsid w:val="00A7475F"/>
    <w:rsid w:val="00AB2F24"/>
    <w:rsid w:val="00AC6267"/>
    <w:rsid w:val="00B03A0C"/>
    <w:rsid w:val="00B05480"/>
    <w:rsid w:val="00B26DF4"/>
    <w:rsid w:val="00B33913"/>
    <w:rsid w:val="00B5296C"/>
    <w:rsid w:val="00C2533E"/>
    <w:rsid w:val="00C361FC"/>
    <w:rsid w:val="00C56A96"/>
    <w:rsid w:val="00C6552B"/>
    <w:rsid w:val="00C9783D"/>
    <w:rsid w:val="00CC62C1"/>
    <w:rsid w:val="00CE0D12"/>
    <w:rsid w:val="00CE72AB"/>
    <w:rsid w:val="00D44C7E"/>
    <w:rsid w:val="00D60F5D"/>
    <w:rsid w:val="00D778C9"/>
    <w:rsid w:val="00DA058E"/>
    <w:rsid w:val="00DB15F3"/>
    <w:rsid w:val="00E227CA"/>
    <w:rsid w:val="00E53214"/>
    <w:rsid w:val="00E97F2E"/>
    <w:rsid w:val="00EA6B8E"/>
    <w:rsid w:val="00F07656"/>
    <w:rsid w:val="00F83D19"/>
    <w:rsid w:val="00FA556F"/>
    <w:rsid w:val="00FB1617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rsid w:val="00465683"/>
    <w:rPr>
      <w:color w:val="800080"/>
      <w:u w:val="single"/>
    </w:rPr>
  </w:style>
  <w:style w:type="character" w:styleId="afff6">
    <w:name w:val="footnote reference"/>
    <w:basedOn w:val="a1"/>
    <w:semiHidden/>
    <w:rsid w:val="00465683"/>
    <w:rPr>
      <w:vertAlign w:val="superscript"/>
    </w:rPr>
  </w:style>
  <w:style w:type="paragraph" w:styleId="afff7">
    <w:name w:val="Document Map"/>
    <w:basedOn w:val="a0"/>
    <w:link w:val="afff8"/>
    <w:semiHidden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semiHidden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18"/>
      </w:numPr>
    </w:pPr>
  </w:style>
  <w:style w:type="character" w:styleId="afffc">
    <w:name w:val="annotation reference"/>
    <w:basedOn w:val="a1"/>
    <w:semiHidden/>
    <w:rsid w:val="00465683"/>
    <w:rPr>
      <w:sz w:val="16"/>
      <w:szCs w:val="16"/>
    </w:rPr>
  </w:style>
  <w:style w:type="paragraph" w:styleId="afffd">
    <w:name w:val="annotation subject"/>
    <w:basedOn w:val="aff2"/>
    <w:next w:val="aff2"/>
    <w:link w:val="afffe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Надежда Егоровна</cp:lastModifiedBy>
  <cp:revision>5</cp:revision>
  <dcterms:created xsi:type="dcterms:W3CDTF">2016-03-10T08:27:00Z</dcterms:created>
  <dcterms:modified xsi:type="dcterms:W3CDTF">2016-09-07T03:45:00Z</dcterms:modified>
</cp:coreProperties>
</file>