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0" w:rsidRPr="00E44269" w:rsidRDefault="000D4050" w:rsidP="000D4050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D4050" w:rsidRDefault="000D4050" w:rsidP="000D405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D4050" w:rsidRDefault="000D4050" w:rsidP="000D405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D4050" w:rsidRDefault="000D4050" w:rsidP="000D4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D4050" w:rsidRPr="000D4050" w:rsidRDefault="000D4050" w:rsidP="000D4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D4050" w:rsidRDefault="000D4050" w:rsidP="000D405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09"/>
        <w:gridCol w:w="47"/>
      </w:tblGrid>
      <w:tr w:rsidR="000D4050" w:rsidTr="00B14C6B">
        <w:trPr>
          <w:gridAfter w:val="1"/>
          <w:wAfter w:w="47" w:type="dxa"/>
          <w:trHeight w:val="402"/>
        </w:trPr>
        <w:tc>
          <w:tcPr>
            <w:tcW w:w="958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050" w:rsidRDefault="000D4050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  ноября  2016 года                                                                            № 81</w:t>
            </w:r>
          </w:p>
        </w:tc>
      </w:tr>
      <w:tr w:rsidR="000D4050" w:rsidRPr="00483EE7" w:rsidTr="00B14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61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050" w:rsidRPr="000D4050" w:rsidRDefault="000D4050" w:rsidP="00096E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5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завершения опе</w:t>
            </w:r>
            <w:r w:rsidR="00B1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раций по исполнению бюджета </w:t>
            </w:r>
            <w:r w:rsidRPr="000D4050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 в тек</w:t>
            </w:r>
            <w:r w:rsidRPr="000D40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D4050">
              <w:rPr>
                <w:rFonts w:ascii="Times New Roman" w:hAnsi="Times New Roman" w:cs="Times New Roman"/>
                <w:b/>
                <w:sz w:val="24"/>
                <w:szCs w:val="24"/>
              </w:rPr>
              <w:t>щем финансовом году</w:t>
            </w:r>
          </w:p>
        </w:tc>
      </w:tr>
    </w:tbl>
    <w:p w:rsidR="000D4050" w:rsidRPr="00B14C6B" w:rsidRDefault="000D4050" w:rsidP="00B14C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A3">
        <w:rPr>
          <w:rFonts w:ascii="Times New Roman" w:hAnsi="Times New Roman" w:cs="Times New Roman"/>
          <w:sz w:val="24"/>
          <w:szCs w:val="24"/>
        </w:rPr>
        <w:t>В соответствии со статьей 242 Бюджетного кодекса Российской Федерации, рук</w:t>
      </w:r>
      <w:r w:rsidRPr="00FA2BA3">
        <w:rPr>
          <w:rFonts w:ascii="Times New Roman" w:hAnsi="Times New Roman" w:cs="Times New Roman"/>
          <w:sz w:val="24"/>
          <w:szCs w:val="24"/>
        </w:rPr>
        <w:t>о</w:t>
      </w:r>
      <w:r w:rsidRPr="00FA2BA3">
        <w:rPr>
          <w:rFonts w:ascii="Times New Roman" w:hAnsi="Times New Roman" w:cs="Times New Roman"/>
          <w:sz w:val="24"/>
          <w:szCs w:val="24"/>
        </w:rPr>
        <w:t xml:space="preserve">водствуясь статьями 23, 46 Устава </w:t>
      </w:r>
      <w:r w:rsidRPr="004C0B6A">
        <w:rPr>
          <w:rFonts w:ascii="Times New Roman" w:hAnsi="Times New Roman" w:cs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</w:t>
      </w:r>
      <w:r w:rsidRPr="00FA2BA3">
        <w:rPr>
          <w:rFonts w:ascii="Times New Roman" w:hAnsi="Times New Roman" w:cs="Times New Roman"/>
          <w:sz w:val="24"/>
          <w:szCs w:val="24"/>
        </w:rPr>
        <w:t>и</w:t>
      </w:r>
      <w:r w:rsidRPr="00FA2BA3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4C0B6A">
        <w:rPr>
          <w:rFonts w:ascii="Times New Roman" w:hAnsi="Times New Roman" w:cs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D4050" w:rsidRPr="00B14C6B" w:rsidRDefault="000D4050" w:rsidP="00B14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6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D4050" w:rsidRPr="00FA2BA3" w:rsidRDefault="000D4050" w:rsidP="000D4050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 xml:space="preserve">Утвердить прилагаемый Порядок завершения операций по исполнению бюджета </w:t>
      </w:r>
      <w:r w:rsidRPr="004C0B6A">
        <w:rPr>
          <w:rFonts w:ascii="Times New Roman" w:hAnsi="Times New Roman"/>
          <w:sz w:val="24"/>
          <w:szCs w:val="24"/>
        </w:rPr>
        <w:t>Бузыкановского</w:t>
      </w:r>
      <w:r w:rsidRPr="00FA2BA3">
        <w:rPr>
          <w:rFonts w:ascii="Times New Roman" w:hAnsi="Times New Roman"/>
          <w:sz w:val="24"/>
          <w:szCs w:val="24"/>
        </w:rPr>
        <w:t xml:space="preserve"> муниципального образования в текущем финансовом году.</w:t>
      </w:r>
    </w:p>
    <w:p w:rsidR="000D4050" w:rsidRPr="00FA2BA3" w:rsidRDefault="000D4050" w:rsidP="000D4050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A2BA3">
        <w:rPr>
          <w:rFonts w:ascii="Times New Roman" w:hAnsi="Times New Roman"/>
          <w:sz w:val="24"/>
          <w:szCs w:val="24"/>
        </w:rPr>
        <w:t>ь</w:t>
      </w:r>
      <w:r w:rsidRPr="00FA2BA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A2BA3">
        <w:rPr>
          <w:rFonts w:ascii="Times New Roman" w:hAnsi="Times New Roman"/>
          <w:sz w:val="24"/>
          <w:szCs w:val="24"/>
        </w:rPr>
        <w:t>и</w:t>
      </w:r>
      <w:r w:rsidRPr="00FA2BA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D4050" w:rsidRPr="00B14C6B" w:rsidRDefault="000D4050" w:rsidP="00B14C6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14C6B" w:rsidRDefault="00B14C6B" w:rsidP="00B14C6B">
      <w:pPr>
        <w:pStyle w:val="2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4050" w:rsidRPr="00FA2BA3" w:rsidRDefault="00B14C6B" w:rsidP="00B14C6B">
      <w:pPr>
        <w:pStyle w:val="2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0D4050" w:rsidRPr="00FA2BA3" w:rsidRDefault="000D4050" w:rsidP="000D4050">
      <w:pPr>
        <w:pStyle w:val="2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050" w:rsidRDefault="000D4050" w:rsidP="000D40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0D4050" w:rsidRPr="001F63BA" w:rsidRDefault="000D4050" w:rsidP="000D4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BA">
        <w:rPr>
          <w:rFonts w:ascii="Times New Roman" w:hAnsi="Times New Roman" w:cs="Times New Roman"/>
          <w:sz w:val="24"/>
          <w:szCs w:val="24"/>
        </w:rPr>
        <w:t>УТВЕРЖДЕН:</w:t>
      </w:r>
    </w:p>
    <w:p w:rsidR="000D4050" w:rsidRDefault="000D4050" w:rsidP="000D4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0D4050" w:rsidRDefault="000D4050" w:rsidP="000D4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0D4050" w:rsidRDefault="000D4050" w:rsidP="000D4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0D4050" w:rsidRPr="00483EE7" w:rsidRDefault="000D4050" w:rsidP="000D405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«21» ноября 2016 г. № 81 </w:t>
      </w:r>
    </w:p>
    <w:p w:rsidR="000D4050" w:rsidRDefault="000D4050" w:rsidP="000D40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D4050" w:rsidRPr="00FA2BA3" w:rsidRDefault="000D4050" w:rsidP="000D40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b/>
          <w:bCs/>
          <w:kern w:val="24"/>
          <w:sz w:val="24"/>
          <w:szCs w:val="24"/>
        </w:rPr>
        <w:t>ПОРЯДОК</w:t>
      </w:r>
    </w:p>
    <w:p w:rsidR="000D4050" w:rsidRPr="00FA2BA3" w:rsidRDefault="000D4050" w:rsidP="000D40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b/>
          <w:bCs/>
          <w:kern w:val="24"/>
          <w:sz w:val="24"/>
          <w:szCs w:val="24"/>
        </w:rPr>
        <w:t>завершения операций по исполнению бюджета</w:t>
      </w:r>
    </w:p>
    <w:p w:rsidR="000D4050" w:rsidRPr="00FA2BA3" w:rsidRDefault="000D4050" w:rsidP="000D405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муниципального образования </w:t>
      </w:r>
    </w:p>
    <w:p w:rsidR="000D4050" w:rsidRPr="00FA2BA3" w:rsidRDefault="000D4050" w:rsidP="00B14C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b/>
          <w:bCs/>
          <w:kern w:val="24"/>
          <w:sz w:val="24"/>
          <w:szCs w:val="24"/>
        </w:rPr>
        <w:t>в текущем финансовом году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1. Настоящий Порядок устанавливает порядок завершения исполнения бюджета </w:t>
      </w:r>
      <w:r w:rsidRPr="00FA2BA3">
        <w:rPr>
          <w:rFonts w:ascii="Times New Roman" w:hAnsi="Times New Roman"/>
          <w:sz w:val="24"/>
          <w:szCs w:val="24"/>
        </w:rPr>
        <w:t>Б</w:t>
      </w:r>
      <w:r w:rsidRPr="00FA2BA3">
        <w:rPr>
          <w:rFonts w:ascii="Times New Roman" w:hAnsi="Times New Roman"/>
          <w:sz w:val="24"/>
          <w:szCs w:val="24"/>
        </w:rPr>
        <w:t>у</w:t>
      </w:r>
      <w:r w:rsidRPr="00FA2BA3">
        <w:rPr>
          <w:rFonts w:ascii="Times New Roman" w:hAnsi="Times New Roman"/>
          <w:sz w:val="24"/>
          <w:szCs w:val="24"/>
        </w:rPr>
        <w:t>зыкановского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муниципального образования в 2016 году и последующих финансовых г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дах.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2. Исполнение бюджета </w:t>
      </w:r>
      <w:r w:rsidRPr="00FA2BA3">
        <w:rPr>
          <w:rFonts w:ascii="Times New Roman" w:hAnsi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муниципального образования в части касс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вых операций по расходам бюджета поселения  завершается 31 декабря текущего фина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3. Для завершения операций по расходам бюджета </w:t>
      </w:r>
      <w:r w:rsidRPr="00FA2BA3">
        <w:rPr>
          <w:rFonts w:ascii="Times New Roman" w:hAnsi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 муниципального образования установлены следующие предельные сроки: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3.1. Оформление расходных расписаний на финансирование для передачи объемов финансирования на лицевой счет с отличительным признаком «03», открытый в органе Федерального казначейства к счету № 40204, заканчивается за три рабочих дня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до окончания текущего финансового года;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lastRenderedPageBreak/>
        <w:t>3.2. Заявки на оплату расходов с лицевого счета с отличительным признаком «03», открытого в органе Федерального казначейства, включая выплаты за счет наличных средств, принимаются не позднее, чем за два рабочих дня до окончания текущего фина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3.3. Орган Федерального казначейства осуществляет в установленном порядке пер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числение средств с лицевого счета на основании предоставленных заявок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до последнего рабочего дня текущего финансового года включительно.</w:t>
      </w:r>
    </w:p>
    <w:p w:rsidR="000D4050" w:rsidRPr="00FA2BA3" w:rsidRDefault="000D4050" w:rsidP="000D40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3.4. Оформление и передача в Орган Федерального казначейства уведомлений об уточнении вида и принадлежности платежа заканчивается в последний рабочий день т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кущего финансового года. 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3.5. Остаток объемов финансирования по состоянию на 1 января очередного фина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сового года на лицевом счете с отличительным признаком «03», открытом в органе Фед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рального казначейства, не допускается. Главный распорядитель бюджетных средств – 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д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министрация </w:t>
      </w:r>
      <w:r w:rsidRPr="00FA2BA3">
        <w:rPr>
          <w:rFonts w:ascii="Times New Roman" w:hAnsi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-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 обеспечивают возврат 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татков финансирования в полном объеме с указанного лицевого счета на лицевой счет бюджета  поселения отрицательными расходными расписаниями на финансирование ра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ходов не позднее последнего рабочего дня текущего финансового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4. Сектор казначейского исполнения бюджета Финансового управления администр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ции Тайшетского района (далее – Казначейство) осуществляет прием платежных и иных документов, необходимых для подтверждения принятых обязательств и последующего осуществления кассовых выплат из бюджета в следующие сроки: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1) для осуществления операций с бюджетными средствами – не позднее, чем за один рабочий день до окончания текущего финансового года;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2) для осуществления операций по перечислению наличных денежных средств на расчетные (дебетовые) банковские карты – не позднее, чем за семь рабочих дней до око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чания текущего финансового года;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3) для осуществления операций со средствами, поступившими во временное расп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ряжение, до последнего рабочего дня текущего финансового года включительно.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5. Казначейство осуществляет кассовые выплаты на основании платежных докуме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тов, представленных в соответствии с пунктом 4 настоящего Порядка, до последнего р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бочего дня текущего финансового года включительно.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6. Выплата заработной платы за вторую половину декабря текущего финансового г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да осуществляется с 22 декабря текущего финансового года и завершается за два рабочих дня до окончания текущего финансового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7. Остатки наличных денежных средств, должны быть в полном объеме сданы на счет № 40116 «Средства для выплаты денег бюджетополучателем» в отделение банка не позднее за три рабочих дня до окончания текущего финансового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8. По состоянию на 1 января очередного финансового года остаток средств на бала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совом счете № 40116 не допускается.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>9.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подлежат возврату в доход бюджета, из которого они были предоставл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ны в течение первых 15 рабочих дней очередного финансового года.</w:t>
      </w:r>
    </w:p>
    <w:p w:rsidR="000D4050" w:rsidRPr="00FA2BA3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10. Доходы отчетного финансового года, поступающие в бюджет </w:t>
      </w:r>
      <w:r w:rsidRPr="00FA2BA3">
        <w:rPr>
          <w:rFonts w:ascii="Times New Roman" w:hAnsi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 xml:space="preserve">  муниципального образования в очередном финансовом году в течение первых пяти раб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FA2BA3">
        <w:rPr>
          <w:rFonts w:ascii="Times New Roman" w:hAnsi="Times New Roman" w:cs="Times New Roman"/>
          <w:kern w:val="24"/>
          <w:sz w:val="24"/>
          <w:szCs w:val="24"/>
        </w:rPr>
        <w:t>чих дней, учитываются как доходы бюджета завершенного финансового года.</w:t>
      </w:r>
    </w:p>
    <w:p w:rsidR="000D4050" w:rsidRDefault="000D4050" w:rsidP="000D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50" w:rsidRDefault="000D4050" w:rsidP="000D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50" w:rsidRDefault="000D4050" w:rsidP="000D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  <w:r w:rsidRPr="00EB7B9E">
        <w:br/>
      </w: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0D4050" w:rsidRDefault="000D4050" w:rsidP="000D4050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E42FF" w:rsidRPr="000D4050" w:rsidRDefault="00EE42FF" w:rsidP="000D4050">
      <w:pPr>
        <w:rPr>
          <w:szCs w:val="28"/>
        </w:rPr>
      </w:pPr>
    </w:p>
    <w:sectPr w:rsidR="00EE42FF" w:rsidRPr="000D405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DE" w:rsidRDefault="005E24DE" w:rsidP="00984C12">
      <w:pPr>
        <w:spacing w:after="0" w:line="240" w:lineRule="auto"/>
      </w:pPr>
      <w:r>
        <w:separator/>
      </w:r>
    </w:p>
  </w:endnote>
  <w:endnote w:type="continuationSeparator" w:id="1">
    <w:p w:rsidR="005E24DE" w:rsidRDefault="005E24D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DE" w:rsidRDefault="005E24DE" w:rsidP="00984C12">
      <w:pPr>
        <w:spacing w:after="0" w:line="240" w:lineRule="auto"/>
      </w:pPr>
      <w:r>
        <w:separator/>
      </w:r>
    </w:p>
  </w:footnote>
  <w:footnote w:type="continuationSeparator" w:id="1">
    <w:p w:rsidR="005E24DE" w:rsidRDefault="005E24D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14"/>
  </w:num>
  <w:num w:numId="5">
    <w:abstractNumId w:val="27"/>
  </w:num>
  <w:num w:numId="6">
    <w:abstractNumId w:val="11"/>
  </w:num>
  <w:num w:numId="7">
    <w:abstractNumId w:val="20"/>
  </w:num>
  <w:num w:numId="8">
    <w:abstractNumId w:val="24"/>
  </w:num>
  <w:num w:numId="9">
    <w:abstractNumId w:val="21"/>
  </w:num>
  <w:num w:numId="10">
    <w:abstractNumId w:val="17"/>
  </w:num>
  <w:num w:numId="11">
    <w:abstractNumId w:val="15"/>
  </w:num>
  <w:num w:numId="12">
    <w:abstractNumId w:val="16"/>
  </w:num>
  <w:num w:numId="13">
    <w:abstractNumId w:val="26"/>
  </w:num>
  <w:num w:numId="14">
    <w:abstractNumId w:val="22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3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8"/>
  </w:num>
  <w:num w:numId="26">
    <w:abstractNumId w:val="13"/>
  </w:num>
  <w:num w:numId="2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70C5"/>
    <w:rsid w:val="00550A41"/>
    <w:rsid w:val="00567950"/>
    <w:rsid w:val="005E24DE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C63"/>
    <w:rsid w:val="00C14466"/>
    <w:rsid w:val="00C2533E"/>
    <w:rsid w:val="00C447D3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36</cp:revision>
  <dcterms:created xsi:type="dcterms:W3CDTF">2015-05-21T07:22:00Z</dcterms:created>
  <dcterms:modified xsi:type="dcterms:W3CDTF">2016-12-12T06:54:00Z</dcterms:modified>
</cp:coreProperties>
</file>