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8" w:rsidRPr="0060798E" w:rsidRDefault="00747B28" w:rsidP="00747B2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Рос с и й с к а я      Ф е д е р а ц и я</w:t>
      </w:r>
    </w:p>
    <w:p w:rsidR="00747B28" w:rsidRPr="0060798E" w:rsidRDefault="00747B28" w:rsidP="0074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7B28" w:rsidRPr="0060798E" w:rsidRDefault="00747B28" w:rsidP="00747B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47B28" w:rsidRPr="0060798E" w:rsidRDefault="00747B28" w:rsidP="00747B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47B28" w:rsidRPr="0060798E" w:rsidRDefault="00747B28" w:rsidP="00747B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47B28" w:rsidRPr="0060798E" w:rsidRDefault="00747B28" w:rsidP="00747B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9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747B28" w:rsidRPr="0060798E" w:rsidTr="00747B28">
        <w:trPr>
          <w:trHeight w:val="431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7B28" w:rsidRPr="0060798E" w:rsidRDefault="00747B28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«01» декабря 2017 года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6079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798E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747B28" w:rsidRPr="0060798E" w:rsidRDefault="00747B28" w:rsidP="0074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3"/>
      </w:tblGrid>
      <w:tr w:rsidR="00747B28" w:rsidRPr="00747B28" w:rsidTr="00747B28">
        <w:trPr>
          <w:trHeight w:val="1163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</w:tcPr>
          <w:p w:rsidR="00747B28" w:rsidRPr="00747B28" w:rsidRDefault="003871B3" w:rsidP="009D0C1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47B28" w:rsidRPr="00747B2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административный     регламент исполнения муниц</w:t>
            </w:r>
            <w:r w:rsidR="00747B28" w:rsidRPr="00747B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47B28" w:rsidRPr="0074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пальной функции 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на территории Бузыкановского муниципального образования «М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ниципальный контроль за обеспечением сохранности автомобильных дорог местного значения в границах населенных пунктов Бузыкановского муниципального образов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ния», утвержденный постановлением администрации Бузыкановского муниципальн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7B28" w:rsidRPr="00747B28">
              <w:rPr>
                <w:rFonts w:ascii="Times New Roman" w:hAnsi="Times New Roman"/>
                <w:b/>
                <w:sz w:val="24"/>
                <w:szCs w:val="24"/>
              </w:rPr>
              <w:t>го образования №13 от 11.03.2014г».</w:t>
            </w:r>
          </w:p>
        </w:tc>
      </w:tr>
    </w:tbl>
    <w:p w:rsidR="00747B28" w:rsidRDefault="00747B28" w:rsidP="00747B2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B28" w:rsidRPr="0060798E" w:rsidRDefault="00747B28" w:rsidP="00747B2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В целях приведения правовых актов администрации Бузыкановского муниципального образования в соответствии с действующим с действующим законодательством Российской Федерации, на основании протеста Тайшетской межрайонной прокуратуры от 17.11.2017 г. № 07-30б-2017, руководствуясь Федеральным законом от  06.10.2003 г. №131-ФЗ  «Об общих принципах организации местного самоуправления в Российской Федерации», 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ст.ст. 23, 46 Устава Бузыкановского муниципального образования, администрация Бузыкановского  муниципального образования</w:t>
      </w:r>
    </w:p>
    <w:p w:rsidR="00747B28" w:rsidRPr="00747B28" w:rsidRDefault="00747B28" w:rsidP="00747B2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747B28">
        <w:rPr>
          <w:rFonts w:ascii="Times New Roman" w:hAnsi="Times New Roman"/>
          <w:b/>
          <w:sz w:val="24"/>
          <w:szCs w:val="24"/>
        </w:rPr>
        <w:t>ПОСТАНОВЛЯЕТ:</w:t>
      </w:r>
    </w:p>
    <w:p w:rsidR="00747B28" w:rsidRPr="0060798E" w:rsidRDefault="00747B28" w:rsidP="00747B28">
      <w:pPr>
        <w:pStyle w:val="a4"/>
        <w:numPr>
          <w:ilvl w:val="0"/>
          <w:numId w:val="44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60798E">
        <w:rPr>
          <w:rFonts w:ascii="Times New Roman" w:hAnsi="Times New Roman"/>
          <w:sz w:val="24"/>
          <w:szCs w:val="24"/>
        </w:rPr>
        <w:t>Внести в административный регламент исполнения муниципальной функции «Муниципальный контроль за обеспечением сохранности автомобильных дорог местного значения в границах населенных пунктов Бузыкановского муниципального образования», утвержденный постановлением Бузыкановского муниципального образования от 11.03.2014г. № 13 следующие изменения:</w:t>
      </w:r>
    </w:p>
    <w:p w:rsidR="00747B28" w:rsidRPr="0060798E" w:rsidRDefault="00747B28" w:rsidP="00747B28">
      <w:pPr>
        <w:pStyle w:val="a4"/>
        <w:suppressLineNumbers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 xml:space="preserve">1.1. В разделе </w:t>
      </w:r>
      <w:r w:rsidRPr="0060798E">
        <w:rPr>
          <w:b/>
          <w:lang w:val="en-US"/>
        </w:rPr>
        <w:t>III</w:t>
      </w:r>
      <w:r w:rsidRPr="0060798E">
        <w:rPr>
          <w:b/>
        </w:rPr>
        <w:t xml:space="preserve"> пункт 2: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>Подпункт 2.1.2. пункта 2 изложить в следующей редакции: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«2.1.2.Основанием для проведения внеплановой проверки является: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2.1.2.1. истечение срока исполнения юридическим лицом, индивидуальным предпр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нимателем ранее выданного предписания об устранении выявленного нарушения обязател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 xml:space="preserve">ных требований и (или) требований, установленных муниципальными правовыми актами; 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2.1.2.1.1. поступление в администрацию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 заявления от юридического лица или индивидуального предпринимателя о предоставл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правового статуса, специального разрешения (лицензии) на право осуществления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дельных видов деятельности или разрешения (согласования) на осуществление иных юрид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чески значимых действий, если проведение соответствующей внеплановой проверки юрид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</w:t>
      </w:r>
      <w:bookmarkStart w:id="1" w:name="Par495"/>
      <w:bookmarkEnd w:id="1"/>
      <w:r w:rsidRPr="0060798E">
        <w:rPr>
          <w:rFonts w:ascii="Times New Roman" w:hAnsi="Times New Roman" w:cs="Times New Roman"/>
          <w:sz w:val="24"/>
          <w:szCs w:val="24"/>
        </w:rPr>
        <w:t>.1.2.2.  мотивированное представление должностного лица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 муниципального образования по результатам анализа результатов мероприятий по контролю без взаимодействия с юридическими лицами, индивидуальными предпринимат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лями, рассмотрения или предварительной проверки поступивших в администрацию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обращений и заявлений граждан, в том числе инд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видуальных предпринимателей, юридических лиц, информации от органов государственной 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власти, органов местного самоуправления, из средств массовой информации о следующих фактах: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7"/>
      <w:bookmarkEnd w:id="2"/>
      <w:r w:rsidRPr="0060798E">
        <w:rPr>
          <w:rFonts w:ascii="Times New Roman" w:hAnsi="Times New Roman" w:cs="Times New Roman"/>
          <w:sz w:val="24"/>
          <w:szCs w:val="24"/>
        </w:rPr>
        <w:t>а)  возникновение угрозы причинения вреда жизни, здоровью граждан, вреда живо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лиотечного фонда, безопасности государства, а также угрозы чрезвычайных ситуаций 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родного и техногенного характера;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9"/>
      <w:bookmarkEnd w:id="3"/>
      <w:r w:rsidRPr="0060798E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деральный государственный надзор в области защиты прав потребителей, граждан, права 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щение не было рассмотрено либо требования заявителя не были удовлетворены); 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3"/>
      <w:bookmarkEnd w:id="4"/>
      <w:r w:rsidRPr="0060798E">
        <w:rPr>
          <w:rFonts w:ascii="Times New Roman" w:hAnsi="Times New Roman" w:cs="Times New Roman"/>
          <w:sz w:val="24"/>
          <w:szCs w:val="24"/>
        </w:rPr>
        <w:t>2.1.2.2.1.  выявление при проведении мероприятий без взаимодействия с юридическ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ми лицами, индивидуальными предпринимателями при осуществлении видов государстве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ного контроля (надзора), указанных </w:t>
      </w:r>
      <w:r w:rsidRPr="0074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8" w:anchor="Par367" w:history="1">
        <w:r w:rsidRPr="00747B2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частях 1</w:t>
        </w:r>
      </w:hyperlink>
      <w:r w:rsidRPr="0074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anchor="Par368" w:history="1">
        <w:r w:rsidRPr="00747B2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 статьи 8.1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№294-ФЗ «О защите прав юридических лиц и индивидуальных предпринимат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лей при осуществлении государственного контроля (надзора) и муниципального контроля»,  параметров деятельности юридического лица, индивидуального предпринимателя, соотве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ствие которым или отклонение от которых согласно утвержденным органом государственн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троля (надзора);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2.1.2.3. приказ (распоряжение) руководителя органа государственного контроля (на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зора), изданный в соответствии с поручениями Президента Российской Федерации, Прав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тельства Российской Федерации и на основании требования прокурора о проведении внепл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новой проверки в рамках надзора за исполнением законов по поступившим в органы прок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ратуры материалам и обращениям».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b/>
          <w:sz w:val="24"/>
          <w:szCs w:val="24"/>
        </w:rPr>
        <w:t>Подпункт 2.5.  пункта 2. изложить в следующей редакции: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«2.5.В распоряжении Главы администрации Бузыкановского муниципального образ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 указываются: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2.5.1. наименование администрации муниципального образования, а также вид (виды) муниципального контроля;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2.5.2. фамилии, имена, отчества, должности должностных лиц администрации, упо</w:t>
      </w:r>
      <w:r w:rsidRPr="0060798E">
        <w:rPr>
          <w:rFonts w:ascii="Times New Roman" w:hAnsi="Times New Roman" w:cs="Times New Roman"/>
          <w:sz w:val="24"/>
          <w:szCs w:val="24"/>
        </w:rPr>
        <w:t>л</w:t>
      </w:r>
      <w:r w:rsidRPr="0060798E">
        <w:rPr>
          <w:rFonts w:ascii="Times New Roman" w:hAnsi="Times New Roman" w:cs="Times New Roman"/>
          <w:sz w:val="24"/>
          <w:szCs w:val="24"/>
        </w:rPr>
        <w:t>номоченных на проведение проверки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2.5.3.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ческого осуществления деятельности индивидуальными предпринимателями;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2.5.4. цели, задачи, предмет проверки и срок ее проведения;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2.5.5. правовые основания проведения проверки;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2.5.5.1.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2.5.6. сроки проведения и перечень мероприятий по контролю, необходимых для до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тижения целей и задач проведения проверки;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2.5.7. наименование и реквизиты настоящего административного регламента;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2.5.8. перечень документов, представление которых юридическим лицом, индивид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проверки;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2.5.9. даты начала и окончания проведения проверки;</w:t>
      </w:r>
    </w:p>
    <w:p w:rsidR="00747B28" w:rsidRPr="0060798E" w:rsidRDefault="00747B28" w:rsidP="00747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2.5.10. иные сведения, если это предусмотрено  типовой формой распоряжения адм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образования».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 xml:space="preserve">1.2. В разделе </w:t>
      </w:r>
      <w:r w:rsidRPr="0060798E">
        <w:rPr>
          <w:b/>
          <w:lang w:val="en-US"/>
        </w:rPr>
        <w:t>III</w:t>
      </w:r>
      <w:r w:rsidRPr="0060798E">
        <w:rPr>
          <w:b/>
        </w:rPr>
        <w:t xml:space="preserve"> пункт 3: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3259"/>
      <w:r w:rsidRPr="0060798E">
        <w:rPr>
          <w:rFonts w:ascii="Times New Roman" w:hAnsi="Times New Roman" w:cs="Times New Roman"/>
          <w:b/>
          <w:sz w:val="24"/>
          <w:szCs w:val="24"/>
        </w:rPr>
        <w:t>Подпункт 3.3.2. пункта 3. дополнить абзацем следующего содержания:</w:t>
      </w:r>
    </w:p>
    <w:p w:rsidR="00747B28" w:rsidRPr="0060798E" w:rsidRDefault="00747B28" w:rsidP="0074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«О проведении плановой проверки юридическое лицо, индивидуальный предприн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матель, гражданин уведомляются администрацией Бузыкановского  муниципального образ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вания не позднее чем за три рабочих дня до начала ее проведения посредством направления копии распоряжения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главы Бузыкановского муниципального образования, заместителя гл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вы Бузыкановского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>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о начале проведения плановой проверки заказным почтовым отпра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лением с уведомлением о вручении и(или) посредством электронного документа, подписа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ного усиленной квалифицированной электронной подписью и направленного по адресу эле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Бузыкановского муниципального образования или  иным доступным способом».</w:t>
      </w:r>
    </w:p>
    <w:bookmarkEnd w:id="5"/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 xml:space="preserve"> Подпункт  3.4.4. пункта 3. изложить в следующей редакции: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«3.4.4.Обращения и заявления, не позволяющие установить лицо, обратившееся в 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министрацию Бузыкановского муниципального образования, а также обращения и заявл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ния, не содержащие сведений о фактах, указанных в </w:t>
      </w:r>
      <w:hyperlink w:anchor="sub_2122" w:history="1"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>пункте 2.1.2.2. раздела III</w:t>
        </w:r>
      </w:hyperlink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могут служить основанием для проведения внеплановой проверки.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 случае, если изложенная в обращении или заявлении информация может в соо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ветствии с </w:t>
      </w:r>
      <w:r w:rsidRPr="0060798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sub_2122" w:history="1"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>пункте 2.1.2.2. раздела III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являться основанием для проведения внеплановой проверки, должностное лицо адм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 при наличии у него обоснованных сомнений в авторстве обращения или заявления обязано принять разумные меры к устано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3.4.4.1.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При рассмотрении обращений и заявлений, информации о фактах, указанных </w:t>
      </w:r>
      <w:hyperlink w:anchor="sub_321222" w:history="1">
        <w:r w:rsidRPr="0060798E">
          <w:rPr>
            <w:rFonts w:ascii="Times New Roman" w:hAnsi="Times New Roman" w:cs="Times New Roman"/>
            <w:sz w:val="24"/>
            <w:szCs w:val="24"/>
          </w:rPr>
          <w:t>в</w:t>
        </w:r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 пункте 2.1.2.2. раздела III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должны учит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ы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ваться результаты рассмотрения ранее поступивших подобных обращений и заявлений, 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3.4.4.2.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321222" w:history="1"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 пункте 2.1.2.2. раздела III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настоящей статьи, уполномоченными должностными лицами администрации Бузыкано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ского муниципального образования может быть проведена предварительная проверка пост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пившей информации. В ходе проведения предварительной проверки принимаются меры по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lastRenderedPageBreak/>
        <w:t>запросу дополнительных сведений и материалов (в том числе в устном порядке) у лиц, 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жении администрации Бузыкановского муниципального образования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ности по представлению информации и исполнению требований администрации Бузыкано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ского муниципального образования. В рамках предварительной проверки у юридического лица, индивидуального предпринимателя могут быть запрошены пояснения в отношении п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лученной информации, но представление таких пояснений и иных документов не является обязательным.</w:t>
      </w:r>
      <w:r w:rsidRPr="006079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47B28" w:rsidRPr="0060798E" w:rsidRDefault="00747B28" w:rsidP="00747B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3.4.4.3.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тельных требований либо о фактах, указанных в </w:t>
      </w:r>
      <w:hyperlink w:anchor="sub_321222" w:history="1">
        <w:r w:rsidRPr="00747B28">
          <w:rPr>
            <w:rStyle w:val="afd"/>
            <w:rFonts w:ascii="Times New Roman" w:eastAsiaTheme="majorEastAsia" w:hAnsi="Times New Roman"/>
            <w:sz w:val="24"/>
            <w:szCs w:val="24"/>
          </w:rPr>
          <w:t xml:space="preserve"> </w:t>
        </w:r>
        <w:r w:rsidRPr="00747B28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>пункте 2.1.2.2. раздела III</w:t>
        </w:r>
      </w:hyperlink>
      <w:r w:rsidRPr="00747B28">
        <w:rPr>
          <w:rFonts w:ascii="Times New Roman" w:hAnsi="Times New Roman" w:cs="Times New Roman"/>
          <w:sz w:val="24"/>
          <w:szCs w:val="24"/>
        </w:rPr>
        <w:t xml:space="preserve"> на</w:t>
      </w:r>
      <w:r w:rsidRPr="0060798E">
        <w:rPr>
          <w:rFonts w:ascii="Times New Roman" w:hAnsi="Times New Roman" w:cs="Times New Roman"/>
          <w:sz w:val="24"/>
          <w:szCs w:val="24"/>
        </w:rPr>
        <w:t>стоящего 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министративного регламента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уполномоченное должностное лицо администрации Бузык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новского муниципального образования подготавливает мотивированное представление о 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значении внеплановой проверки по основаниям, указанным </w:t>
      </w:r>
      <w:hyperlink w:anchor="sub_321222" w:history="1">
        <w:r w:rsidRPr="0060798E">
          <w:rPr>
            <w:rFonts w:ascii="Times New Roman" w:hAnsi="Times New Roman" w:cs="Times New Roman"/>
            <w:sz w:val="24"/>
            <w:szCs w:val="24"/>
          </w:rPr>
          <w:t>в</w:t>
        </w:r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 пункте 2.1.2.2. раздела III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стоящего административного регламента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47B28" w:rsidRPr="0060798E" w:rsidRDefault="00747B28" w:rsidP="00747B28">
      <w:pPr>
        <w:tabs>
          <w:tab w:val="left" w:pos="709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3.4.4.4. По решению главы администрации Бузыкановского муниципального образов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ния, заместителя главы администрации Бузыкановского муниципального образования пре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варительная проверка, внеплановая проверка прекращаются, если после начала соответс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щении или заявлении.</w:t>
      </w:r>
      <w:r w:rsidRPr="006079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3.4.4.5. Администрация Бузыкановского муниципального образования вправе обр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титься в суд с иском о взыскании с гражданина, в том числе с юридического лица, индивид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ального предпринимателя, расходов, понесенных органом государственного контроля (на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сведения».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>Подпункт 3.6.2. пункта 3. дополнить абзацем следующего содержания: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«О проведении внеплановой выездной проверки, за исключением внеплановой выез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ной проверки, основания проведения которой указаны 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указанным </w:t>
      </w:r>
      <w:hyperlink w:anchor="sub_321222" w:history="1">
        <w:r w:rsidRPr="006079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r w:rsidRPr="0060798E">
          <w:rPr>
            <w:rStyle w:val="afd"/>
            <w:rFonts w:ascii="Times New Roman" w:eastAsiaTheme="majorEastAsia" w:hAnsi="Times New Roman"/>
            <w:color w:val="000000" w:themeColor="text1"/>
            <w:sz w:val="24"/>
            <w:szCs w:val="24"/>
          </w:rPr>
          <w:t xml:space="preserve"> пункте 2.1.2.2. раздела III</w:t>
        </w:r>
      </w:hyperlink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, юридическое лицо, индивидуальный пре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приниматель уведомляются 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  <w:r w:rsidRPr="0060798E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за двадцать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четыре часа до начала ее проведения любым доступным способом, в том числе посредством электронного документа, подписанного усиленной квалифицир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видуальных предпринимателей либо ранее был представлен юридическим лицом, индивид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альным предпринимателем в администрацию Бузыкановского муниципального образов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ния».          </w:t>
      </w:r>
    </w:p>
    <w:p w:rsidR="00747B28" w:rsidRPr="0060798E" w:rsidRDefault="00747B28" w:rsidP="00747B2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b/>
          <w:sz w:val="24"/>
          <w:szCs w:val="24"/>
        </w:rPr>
        <w:t>Дополнить подпунктом 3.9. пункта 3 следующего содержания: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«3.9.В случае, если проведение плановой или внеплановой выездной проверки оказ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лось невозможным в связи с отсутствием индивидуального предпринимателя, его уполном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ченного представителя, руководителя или иного должностного лица юридического лица, 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бо в связи с фактическим неосуществлением деятельности юридическим лицом, индивид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альным предпринимателем, либо в связи с иными действиями (бездействием) индивидуал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ь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ного предпринимателя, его уполномоченного представителя, руководителя или иного дол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ж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ностного лица юридического лица, повлекшими невозможность проведения проверки, </w:t>
      </w:r>
      <w:r w:rsidRPr="0060798E">
        <w:rPr>
          <w:rFonts w:ascii="Times New Roman" w:hAnsi="Times New Roman" w:cs="Times New Roman"/>
          <w:sz w:val="24"/>
          <w:szCs w:val="24"/>
        </w:rPr>
        <w:t>дол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ностное лицо администрации Бузыкановского  муниципального образования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администрация Бузыкановского муниципального образования в течение трех месяцев со дня составления акта о невозможности проведения соответству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ю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сения плановой проверки в ежегодный план плановых проверок и без предварительного ув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домления юридического лица, индивидуального предпринимателя».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 xml:space="preserve">1.3. В разделе </w:t>
      </w:r>
      <w:r w:rsidRPr="0060798E">
        <w:rPr>
          <w:b/>
          <w:lang w:val="en-US"/>
        </w:rPr>
        <w:t>III</w:t>
      </w:r>
      <w:r w:rsidRPr="0060798E">
        <w:rPr>
          <w:b/>
        </w:rPr>
        <w:t xml:space="preserve"> пункт 4:</w:t>
      </w:r>
    </w:p>
    <w:p w:rsidR="00747B28" w:rsidRPr="0060798E" w:rsidRDefault="00747B28" w:rsidP="00747B28">
      <w:pPr>
        <w:spacing w:after="0" w:line="240" w:lineRule="auto"/>
        <w:ind w:firstLine="709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b/>
          <w:sz w:val="24"/>
          <w:szCs w:val="24"/>
        </w:rPr>
        <w:t>Дополнить подпунктом 4.9. следующего содержания:</w:t>
      </w:r>
    </w:p>
    <w:p w:rsidR="00747B28" w:rsidRPr="0060798E" w:rsidRDefault="00747B28" w:rsidP="00747B28">
      <w:pPr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«4.9.Юридическое лицо, индивидуальный предприниматель, проверка которых пр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зыкановского муниципального образования в письменной форме возражения в отношении акта проверки и (или) выданного предписания об устранении выявленных нарушений в ц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лом или его отдельных положений. При этом юридическое лицо, индивидуальный предпр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ниматель вправе приложить к таким возражениям документы, подтверждающие обоснова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ность таких возражений, или их заверенные копии либо в согласованный срок передать их в администрацию Бузыкановского муниципального образования. Указанные документы могут быть направлены в форме электронных документов (пакета электронных документов), по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писанных усиленной квалифицированной электронной подписью проверяемого лица».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0798E">
        <w:rPr>
          <w:b/>
        </w:rPr>
        <w:t xml:space="preserve">1.4. В разделе </w:t>
      </w:r>
      <w:r w:rsidRPr="0060798E">
        <w:rPr>
          <w:b/>
          <w:lang w:val="en-US"/>
        </w:rPr>
        <w:t>III</w:t>
      </w:r>
      <w:r w:rsidRPr="0060798E">
        <w:rPr>
          <w:b/>
        </w:rPr>
        <w:t xml:space="preserve"> дополнить пункт 5 следующего содержания:</w:t>
      </w:r>
    </w:p>
    <w:p w:rsidR="00747B28" w:rsidRPr="0060798E" w:rsidRDefault="00747B28" w:rsidP="00747B28">
      <w:pPr>
        <w:pStyle w:val="13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60798E">
        <w:rPr>
          <w:rFonts w:ascii="Times New Roman" w:hAnsi="Times New Roman"/>
          <w:b w:val="0"/>
          <w:sz w:val="24"/>
          <w:szCs w:val="24"/>
        </w:rPr>
        <w:t xml:space="preserve"> «5.Меры,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проверки:</w:t>
      </w:r>
    </w:p>
    <w:p w:rsidR="00747B28" w:rsidRPr="0060798E" w:rsidRDefault="00747B28" w:rsidP="00747B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5.1.В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 xml:space="preserve">ных муниципальными правовыми актами, должностные лица </w:t>
      </w:r>
      <w:r w:rsidRPr="0060798E">
        <w:rPr>
          <w:rFonts w:ascii="Times New Roman" w:hAnsi="Times New Roman" w:cs="Times New Roman"/>
          <w:sz w:val="24"/>
          <w:szCs w:val="24"/>
        </w:rPr>
        <w:t>администрации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 муниципального образования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, проводившие проверку, в пределах полномочий, пред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смотренных законодательством Российской Федерации, обязаны: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28" w:rsidRPr="0060798E" w:rsidRDefault="00747B28" w:rsidP="00747B2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б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з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характера, а также других мероприятий, предусмотренных федеральными законами;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28" w:rsidRPr="0060798E" w:rsidRDefault="00747B28" w:rsidP="00747B28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0798E">
        <w:rPr>
          <w:rStyle w:val="blk"/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ж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дению, предотвращению возможного причинения вреда жизни, здоровью граждан, вреда ж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вотным, растениям, окружающей среде, объектам культурного наследия (памятникам ист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рии и культуры) народов Российской Федерации, музейным предметам и музейным колле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о</w:t>
      </w:r>
      <w:r w:rsidRPr="0060798E">
        <w:rPr>
          <w:rStyle w:val="blk"/>
          <w:rFonts w:ascii="Times New Roman" w:hAnsi="Times New Roman" w:cs="Times New Roman"/>
          <w:sz w:val="24"/>
          <w:szCs w:val="24"/>
        </w:rPr>
        <w:t>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Style w:val="blk"/>
        </w:rPr>
      </w:pPr>
      <w:r w:rsidRPr="0060798E">
        <w:rPr>
          <w:rStyle w:val="blk"/>
        </w:rPr>
        <w:lastRenderedPageBreak/>
        <w:t>5.2.В случае, если при проведении проверки установлено, что деятельность юридич</w:t>
      </w:r>
      <w:r w:rsidRPr="0060798E">
        <w:rPr>
          <w:rStyle w:val="blk"/>
        </w:rPr>
        <w:t>е</w:t>
      </w:r>
      <w:r w:rsidRPr="0060798E">
        <w:rPr>
          <w:rStyle w:val="blk"/>
        </w:rPr>
        <w:t>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</w:t>
      </w:r>
      <w:r w:rsidRPr="0060798E">
        <w:rPr>
          <w:rStyle w:val="blk"/>
        </w:rPr>
        <w:t>а</w:t>
      </w:r>
      <w:r w:rsidRPr="0060798E">
        <w:rPr>
          <w:rStyle w:val="blk"/>
        </w:rPr>
        <w:t>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</w:t>
      </w:r>
      <w:r w:rsidRPr="0060798E">
        <w:rPr>
          <w:rStyle w:val="blk"/>
        </w:rPr>
        <w:t>е</w:t>
      </w:r>
      <w:r w:rsidRPr="0060798E">
        <w:rPr>
          <w:rStyle w:val="blk"/>
        </w:rPr>
        <w:t>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</w:t>
      </w:r>
      <w:r w:rsidRPr="0060798E">
        <w:rPr>
          <w:rStyle w:val="blk"/>
        </w:rPr>
        <w:t>в</w:t>
      </w:r>
      <w:r w:rsidRPr="0060798E">
        <w:rPr>
          <w:rStyle w:val="blk"/>
        </w:rPr>
        <w:t>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администрация Бузыкановского муниципального образования об</w:t>
      </w:r>
      <w:r w:rsidRPr="0060798E">
        <w:rPr>
          <w:rStyle w:val="blk"/>
        </w:rPr>
        <w:t>я</w:t>
      </w:r>
      <w:r w:rsidRPr="0060798E">
        <w:rPr>
          <w:rStyle w:val="blk"/>
        </w:rPr>
        <w:t>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</w:t>
      </w:r>
      <w:r w:rsidRPr="0060798E">
        <w:rPr>
          <w:rStyle w:val="blk"/>
        </w:rPr>
        <w:t>а</w:t>
      </w:r>
      <w:r w:rsidRPr="0060798E">
        <w:rPr>
          <w:rStyle w:val="blk"/>
        </w:rPr>
        <w:t xml:space="preserve">ла, представительства, структурного подразделения, индивидуального предпринимателя в порядке, </w:t>
      </w:r>
      <w:r w:rsidRPr="0060798E">
        <w:rPr>
          <w:rStyle w:val="blk"/>
          <w:color w:val="000000" w:themeColor="text1"/>
        </w:rPr>
        <w:t xml:space="preserve">установленном </w:t>
      </w:r>
      <w:hyperlink r:id="rId10" w:anchor="dst563" w:history="1">
        <w:r w:rsidRPr="0060798E">
          <w:rPr>
            <w:rStyle w:val="a7"/>
            <w:color w:val="000000" w:themeColor="text1"/>
          </w:rPr>
          <w:t>Кодексом</w:t>
        </w:r>
      </w:hyperlink>
      <w:r w:rsidRPr="0060798E">
        <w:rPr>
          <w:rStyle w:val="blk"/>
        </w:rPr>
        <w:t xml:space="preserve"> Российской Федерации об административных правон</w:t>
      </w:r>
      <w:r w:rsidRPr="0060798E">
        <w:rPr>
          <w:rStyle w:val="blk"/>
        </w:rPr>
        <w:t>а</w:t>
      </w:r>
      <w:r w:rsidRPr="0060798E">
        <w:rPr>
          <w:rStyle w:val="blk"/>
        </w:rPr>
        <w:t>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</w:t>
      </w:r>
      <w:r w:rsidRPr="0060798E">
        <w:rPr>
          <w:rStyle w:val="blk"/>
        </w:rPr>
        <w:t>и</w:t>
      </w:r>
      <w:r w:rsidRPr="0060798E">
        <w:rPr>
          <w:rStyle w:val="blk"/>
        </w:rPr>
        <w:t>чии угрозы причинения вреда и способах его предотвращения».</w:t>
      </w:r>
    </w:p>
    <w:p w:rsidR="00747B28" w:rsidRPr="0060798E" w:rsidRDefault="00747B28" w:rsidP="00747B2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</w:t>
      </w:r>
      <w:r w:rsidRPr="0060798E">
        <w:t>о</w:t>
      </w:r>
      <w:r w:rsidRPr="0060798E">
        <w:t>го образования в информационно-телекоммуникационной сети «Интернет».</w:t>
      </w:r>
    </w:p>
    <w:p w:rsidR="00747B28" w:rsidRPr="0060798E" w:rsidRDefault="00747B28" w:rsidP="00747B28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3.Контроль за исполнением настоящего распоряжения оставляю за собой.</w:t>
      </w:r>
    </w:p>
    <w:p w:rsidR="00747B28" w:rsidRPr="0060798E" w:rsidRDefault="00747B28" w:rsidP="00747B28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747B28" w:rsidRPr="0060798E" w:rsidRDefault="00747B28" w:rsidP="00747B28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47B28" w:rsidRPr="0060798E" w:rsidRDefault="00747B28" w:rsidP="00747B2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798E">
        <w:rPr>
          <w:rFonts w:ascii="Times New Roman" w:hAnsi="Times New Roman" w:cs="Times New Roman"/>
          <w:sz w:val="24"/>
          <w:szCs w:val="24"/>
        </w:rPr>
        <w:t>П.М. Кулаков</w:t>
      </w:r>
    </w:p>
    <w:p w:rsidR="00747B28" w:rsidRPr="0060798E" w:rsidRDefault="00747B28" w:rsidP="00747B2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1B6802" w:rsidRDefault="00434790" w:rsidP="001B6802">
      <w:pPr>
        <w:rPr>
          <w:szCs w:val="24"/>
        </w:rPr>
      </w:pPr>
    </w:p>
    <w:sectPr w:rsidR="00434790" w:rsidRPr="001B6802" w:rsidSect="00747B28">
      <w:headerReference w:type="defaul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85" w:rsidRDefault="00673185" w:rsidP="00984C12">
      <w:pPr>
        <w:spacing w:after="0" w:line="240" w:lineRule="auto"/>
      </w:pPr>
      <w:r>
        <w:separator/>
      </w:r>
    </w:p>
  </w:endnote>
  <w:endnote w:type="continuationSeparator" w:id="1">
    <w:p w:rsidR="00673185" w:rsidRDefault="00673185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85" w:rsidRDefault="00673185" w:rsidP="00984C12">
      <w:pPr>
        <w:spacing w:after="0" w:line="240" w:lineRule="auto"/>
      </w:pPr>
      <w:r>
        <w:separator/>
      </w:r>
    </w:p>
  </w:footnote>
  <w:footnote w:type="continuationSeparator" w:id="1">
    <w:p w:rsidR="00673185" w:rsidRDefault="00673185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57138"/>
    <w:multiLevelType w:val="hybridMultilevel"/>
    <w:tmpl w:val="7CC05040"/>
    <w:lvl w:ilvl="0" w:tplc="5540F9F2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0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4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6"/>
  </w:num>
  <w:num w:numId="7">
    <w:abstractNumId w:val="16"/>
  </w:num>
  <w:num w:numId="8">
    <w:abstractNumId w:val="32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"/>
  </w:num>
  <w:num w:numId="35">
    <w:abstractNumId w:val="36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</w:num>
  <w:num w:numId="39">
    <w:abstractNumId w:val="4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47FD9"/>
    <w:rsid w:val="00081DA6"/>
    <w:rsid w:val="000A7EF5"/>
    <w:rsid w:val="000B74F9"/>
    <w:rsid w:val="000D5987"/>
    <w:rsid w:val="00106A99"/>
    <w:rsid w:val="00133198"/>
    <w:rsid w:val="001536FD"/>
    <w:rsid w:val="0016547F"/>
    <w:rsid w:val="00165EEF"/>
    <w:rsid w:val="001B6802"/>
    <w:rsid w:val="001D1F81"/>
    <w:rsid w:val="001D3246"/>
    <w:rsid w:val="001D47F4"/>
    <w:rsid w:val="001F5C84"/>
    <w:rsid w:val="00200B70"/>
    <w:rsid w:val="00223FCC"/>
    <w:rsid w:val="00224D95"/>
    <w:rsid w:val="00255B12"/>
    <w:rsid w:val="002D39DA"/>
    <w:rsid w:val="002E00DF"/>
    <w:rsid w:val="002E6A3F"/>
    <w:rsid w:val="002F1DBD"/>
    <w:rsid w:val="002F4B11"/>
    <w:rsid w:val="00300A72"/>
    <w:rsid w:val="00313DDB"/>
    <w:rsid w:val="003732C6"/>
    <w:rsid w:val="003871B3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B4CDC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73185"/>
    <w:rsid w:val="006C47EF"/>
    <w:rsid w:val="006D447B"/>
    <w:rsid w:val="00703209"/>
    <w:rsid w:val="00704E66"/>
    <w:rsid w:val="00732344"/>
    <w:rsid w:val="00747B28"/>
    <w:rsid w:val="007615BF"/>
    <w:rsid w:val="0077242E"/>
    <w:rsid w:val="00772C17"/>
    <w:rsid w:val="007828B6"/>
    <w:rsid w:val="007E13BE"/>
    <w:rsid w:val="007F4A81"/>
    <w:rsid w:val="007F4D47"/>
    <w:rsid w:val="00801B34"/>
    <w:rsid w:val="00823129"/>
    <w:rsid w:val="00844E91"/>
    <w:rsid w:val="0085564E"/>
    <w:rsid w:val="0087162F"/>
    <w:rsid w:val="00895649"/>
    <w:rsid w:val="008D7456"/>
    <w:rsid w:val="008F28D8"/>
    <w:rsid w:val="008F2C70"/>
    <w:rsid w:val="00901DF7"/>
    <w:rsid w:val="00921384"/>
    <w:rsid w:val="00974656"/>
    <w:rsid w:val="009833C2"/>
    <w:rsid w:val="00983527"/>
    <w:rsid w:val="00984C12"/>
    <w:rsid w:val="0099785B"/>
    <w:rsid w:val="009D0C12"/>
    <w:rsid w:val="009D1ECA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57DFB"/>
    <w:rsid w:val="00B67AA6"/>
    <w:rsid w:val="00B83AA1"/>
    <w:rsid w:val="00BC5563"/>
    <w:rsid w:val="00BF5E00"/>
    <w:rsid w:val="00C10F42"/>
    <w:rsid w:val="00C2533E"/>
    <w:rsid w:val="00C361FC"/>
    <w:rsid w:val="00C37487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C0472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B57DFB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57DFB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B57DF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B57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B57DFB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B57DF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7DFB"/>
  </w:style>
  <w:style w:type="paragraph" w:customStyle="1" w:styleId="font5">
    <w:name w:val="font5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B57DFB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B57DFB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B57DFB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B57DFB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B57D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B57DF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B57D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B57DFB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B57DFB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B57DFB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B57DFB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B5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B57DFB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B5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B57DF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B57D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B57D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B57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B57D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B57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B57DFB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B5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B57DFB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B57D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B57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B57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B57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B57D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B5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B57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B57D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B57D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B57D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B57DFB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B57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B57DFB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B57D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B57D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7D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B57DFB"/>
    <w:rPr>
      <w:rFonts w:cs="Times New Roman"/>
    </w:rPr>
  </w:style>
  <w:style w:type="paragraph" w:styleId="3a">
    <w:name w:val="Body Text Indent 3"/>
    <w:basedOn w:val="a0"/>
    <w:link w:val="3b"/>
    <w:unhideWhenUsed/>
    <w:rsid w:val="00B57DFB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B57DFB"/>
    <w:rPr>
      <w:sz w:val="16"/>
      <w:szCs w:val="16"/>
    </w:rPr>
  </w:style>
  <w:style w:type="paragraph" w:customStyle="1" w:styleId="imaligncenter">
    <w:name w:val="imalign_center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B5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B57D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B57DFB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B57D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B57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&#1087;&#1088;&#1086;&#1077;&#1082;&#1090;%20&#1074;&#1085;&#1077;&#1089;&#1077;&#1085;&#1080;&#1103;%20&#1080;&#1079;&#1084;&#1077;&#1085;&#1077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941932ca6c2f1cf05990d14ef2c36e80c8aa4610/" TargetMode="External"/><Relationship Id="rId4" Type="http://schemas.openxmlformats.org/officeDocument/2006/relationships/settings" Target="settings.xml"/><Relationship Id="rId9" Type="http://schemas.openxmlformats.org/officeDocument/2006/relationships/hyperlink" Target="../AppData/Local/Temp/&#1087;&#1088;&#1086;&#1077;&#1082;&#1090;%20&#1074;&#1085;&#1077;&#1089;&#1077;&#1085;&#1080;&#1103;%20&#1080;&#1079;&#1084;&#1077;&#1085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25</cp:revision>
  <dcterms:created xsi:type="dcterms:W3CDTF">2016-03-10T08:27:00Z</dcterms:created>
  <dcterms:modified xsi:type="dcterms:W3CDTF">2018-01-22T02:25:00Z</dcterms:modified>
</cp:coreProperties>
</file>