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2" w:rsidRPr="0052682A" w:rsidRDefault="008D07B2" w:rsidP="008D07B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D07B2" w:rsidRPr="0052682A" w:rsidRDefault="008D07B2" w:rsidP="008D07B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07B2" w:rsidRPr="0052682A" w:rsidRDefault="008D07B2" w:rsidP="008D07B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D07B2" w:rsidRPr="0052682A" w:rsidRDefault="008D07B2" w:rsidP="008D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D07B2" w:rsidRPr="0052682A" w:rsidRDefault="008D07B2" w:rsidP="008D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D07B2" w:rsidRPr="0052682A" w:rsidRDefault="008D07B2" w:rsidP="008D07B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3624" w:type="dxa"/>
        <w:tblInd w:w="-72" w:type="dxa"/>
        <w:tblBorders>
          <w:top w:val="double" w:sz="4" w:space="0" w:color="auto"/>
        </w:tblBorders>
        <w:tblLook w:val="04A0"/>
      </w:tblPr>
      <w:tblGrid>
        <w:gridCol w:w="63"/>
        <w:gridCol w:w="9473"/>
        <w:gridCol w:w="4088"/>
      </w:tblGrid>
      <w:tr w:rsidR="008D07B2" w:rsidRPr="0052682A" w:rsidTr="008D07B2">
        <w:trPr>
          <w:trHeight w:val="229"/>
        </w:trPr>
        <w:tc>
          <w:tcPr>
            <w:tcW w:w="136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>от «16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D07B2" w:rsidRPr="00B13B79" w:rsidTr="008D07B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3" w:type="dxa"/>
          <w:wAfter w:w="4088" w:type="dxa"/>
          <w:trHeight w:val="373"/>
        </w:trPr>
        <w:tc>
          <w:tcPr>
            <w:tcW w:w="9473" w:type="dxa"/>
          </w:tcPr>
          <w:p w:rsidR="008D07B2" w:rsidRPr="00B13B79" w:rsidRDefault="008D07B2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7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мероприятий, направленных на увеличение доходной базы бю</w:t>
            </w:r>
            <w:r w:rsidRPr="00B13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B79">
              <w:rPr>
                <w:rFonts w:ascii="Times New Roman" w:hAnsi="Times New Roman" w:cs="Times New Roman"/>
                <w:sz w:val="24"/>
                <w:szCs w:val="24"/>
              </w:rPr>
              <w:t>жета Бузыкановского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на 2020</w:t>
            </w:r>
            <w:r w:rsidRPr="00B13B7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8D07B2" w:rsidRPr="00B13B79" w:rsidRDefault="008D07B2" w:rsidP="008D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B2" w:rsidRPr="00B13B79" w:rsidRDefault="008D07B2" w:rsidP="008D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B13B79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B13B79">
        <w:rPr>
          <w:rFonts w:ascii="Times New Roman" w:hAnsi="Times New Roman" w:cs="Times New Roman"/>
          <w:sz w:val="24"/>
          <w:szCs w:val="24"/>
        </w:rPr>
        <w:t>и</w:t>
      </w:r>
      <w:r w:rsidRPr="00B13B79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с Федеральным законом от 06.10.2003г. № 131-ФЗ «Об общих принципах организации местного самоуправления в Российской Федер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ции», </w:t>
      </w:r>
      <w:r w:rsidRPr="00B13B79">
        <w:rPr>
          <w:rFonts w:ascii="Times New Roman" w:hAnsi="Times New Roman" w:cs="Times New Roman"/>
          <w:color w:val="000000"/>
          <w:sz w:val="24"/>
          <w:szCs w:val="24"/>
        </w:rPr>
        <w:t>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заключенного с Министерством финансов Иркутской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ст. </w:t>
      </w:r>
      <w:r w:rsidRPr="00B13B79">
        <w:rPr>
          <w:rFonts w:ascii="Times New Roman" w:hAnsi="Times New Roman" w:cs="Times New Roman"/>
          <w:sz w:val="24"/>
          <w:szCs w:val="24"/>
        </w:rPr>
        <w:t xml:space="preserve">23, 46 Устава </w:t>
      </w:r>
      <w:r w:rsidRPr="00B13B79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</w:t>
      </w:r>
      <w:proofErr w:type="gramEnd"/>
      <w:r w:rsidRPr="00B13B79">
        <w:rPr>
          <w:rFonts w:ascii="Times New Roman" w:hAnsi="Times New Roman" w:cs="Times New Roman"/>
          <w:bCs/>
          <w:sz w:val="24"/>
          <w:szCs w:val="24"/>
        </w:rPr>
        <w:t xml:space="preserve"> образования,</w:t>
      </w:r>
      <w:r w:rsidRPr="00B13B79">
        <w:rPr>
          <w:rFonts w:ascii="Times New Roman" w:hAnsi="Times New Roman" w:cs="Times New Roman"/>
          <w:sz w:val="24"/>
          <w:szCs w:val="24"/>
        </w:rPr>
        <w:t xml:space="preserve"> администрация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8D07B2" w:rsidRPr="00B13B79" w:rsidRDefault="008D07B2" w:rsidP="008D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B2" w:rsidRPr="00B13B79" w:rsidRDefault="008D07B2" w:rsidP="008D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07B2" w:rsidRPr="00B13B79" w:rsidRDefault="008D07B2" w:rsidP="008D07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3B79"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увеличение доходной базы бю</w:t>
      </w:r>
      <w:r w:rsidRPr="00B13B79">
        <w:rPr>
          <w:rFonts w:ascii="Times New Roman" w:hAnsi="Times New Roman" w:cs="Times New Roman"/>
          <w:sz w:val="24"/>
          <w:szCs w:val="24"/>
        </w:rPr>
        <w:t>д</w:t>
      </w:r>
      <w:r w:rsidRPr="00B13B79">
        <w:rPr>
          <w:rFonts w:ascii="Times New Roman" w:hAnsi="Times New Roman" w:cs="Times New Roman"/>
          <w:sz w:val="24"/>
          <w:szCs w:val="24"/>
        </w:rPr>
        <w:t>жета Бузыкановского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на 2020 год (Приложение 1</w:t>
      </w:r>
      <w:r w:rsidRPr="00B13B79">
        <w:rPr>
          <w:rFonts w:ascii="Times New Roman" w:hAnsi="Times New Roman" w:cs="Times New Roman"/>
          <w:sz w:val="24"/>
          <w:szCs w:val="24"/>
        </w:rPr>
        <w:t>).</w:t>
      </w:r>
    </w:p>
    <w:p w:rsidR="008D07B2" w:rsidRPr="00B13B79" w:rsidRDefault="008D07B2" w:rsidP="008D07B2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3B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13B79">
        <w:rPr>
          <w:rFonts w:ascii="Times New Roman" w:hAnsi="Times New Roman" w:cs="Times New Roman"/>
          <w:sz w:val="24"/>
          <w:szCs w:val="24"/>
        </w:rPr>
        <w:t>ь</w:t>
      </w:r>
      <w:r w:rsidRPr="00B13B79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13B79">
        <w:rPr>
          <w:rFonts w:ascii="Times New Roman" w:hAnsi="Times New Roman" w:cs="Times New Roman"/>
          <w:sz w:val="24"/>
          <w:szCs w:val="24"/>
        </w:rPr>
        <w:t>и</w:t>
      </w:r>
      <w:r w:rsidRPr="00B13B79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D07B2" w:rsidRPr="00B13B79" w:rsidRDefault="008D07B2" w:rsidP="008D07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3B7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D07B2" w:rsidRPr="00B13B79" w:rsidRDefault="008D07B2" w:rsidP="008D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7B2" w:rsidRPr="008D07B2" w:rsidRDefault="008D07B2" w:rsidP="008D07B2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3B79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8D07B2" w:rsidRDefault="008D07B2" w:rsidP="008D07B2">
      <w:pPr>
        <w:spacing w:after="0"/>
        <w:rPr>
          <w:rFonts w:ascii="Times New Roman" w:hAnsi="Times New Roman" w:cs="Times New Roman"/>
          <w:sz w:val="18"/>
          <w:szCs w:val="18"/>
        </w:rPr>
        <w:sectPr w:rsidR="008D07B2" w:rsidSect="005C7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49" w:type="dxa"/>
        <w:tblInd w:w="93" w:type="dxa"/>
        <w:tblLayout w:type="fixed"/>
        <w:tblLook w:val="04A0"/>
      </w:tblPr>
      <w:tblGrid>
        <w:gridCol w:w="535"/>
        <w:gridCol w:w="3690"/>
        <w:gridCol w:w="7"/>
        <w:gridCol w:w="3295"/>
        <w:gridCol w:w="1460"/>
        <w:gridCol w:w="788"/>
        <w:gridCol w:w="8"/>
        <w:gridCol w:w="722"/>
        <w:gridCol w:w="682"/>
        <w:gridCol w:w="118"/>
        <w:gridCol w:w="41"/>
        <w:gridCol w:w="1282"/>
        <w:gridCol w:w="27"/>
        <w:gridCol w:w="1252"/>
        <w:gridCol w:w="142"/>
      </w:tblGrid>
      <w:tr w:rsidR="008D07B2" w:rsidRPr="0052682A" w:rsidTr="00C93E75">
        <w:trPr>
          <w:gridAfter w:val="1"/>
          <w:wAfter w:w="142" w:type="dxa"/>
          <w:trHeight w:val="27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>к постановлению</w:t>
            </w:r>
          </w:p>
          <w:p w:rsidR="008D07B2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 xml:space="preserve"> администрации Бузыкановского</w:t>
            </w:r>
          </w:p>
          <w:p w:rsidR="008D07B2" w:rsidRPr="00B13B79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D07B2" w:rsidRPr="00B13B79" w:rsidTr="00C93E75">
        <w:trPr>
          <w:gridAfter w:val="1"/>
          <w:wAfter w:w="142" w:type="dxa"/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7B2" w:rsidRPr="00B13B79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 16 января  2020 года </w:t>
            </w:r>
            <w:r w:rsidRPr="00B13B7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07B2" w:rsidRPr="0052682A" w:rsidTr="00C93E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B2" w:rsidRPr="00B13B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7B2" w:rsidRPr="00B13B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B13B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мероприятий, направленных на увеличение  доходной базы бюджета</w:t>
            </w:r>
          </w:p>
        </w:tc>
      </w:tr>
      <w:tr w:rsidR="008D07B2" w:rsidRPr="0052682A" w:rsidTr="00C93E75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Бузыкановского  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иципального образования </w:t>
            </w:r>
          </w:p>
          <w:p w:rsidR="008D07B2" w:rsidRPr="00B13B79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на 2020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A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7B2" w:rsidRPr="0052682A" w:rsidTr="00C93E75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7B2" w:rsidRPr="0052682A" w:rsidTr="00C93E75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Показатели местного бюджета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планиру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мого дохода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      (тыс. руб.)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</w:p>
        </w:tc>
      </w:tr>
      <w:tr w:rsidR="008D07B2" w:rsidRPr="0052682A" w:rsidTr="00C93E75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07B2" w:rsidRPr="0052682A" w:rsidTr="00C93E75">
        <w:trPr>
          <w:trHeight w:val="6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94269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Мобилизация доходов - всего,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337D8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227,0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7B2" w:rsidRPr="0052682A" w:rsidTr="00C93E75">
        <w:trPr>
          <w:trHeight w:val="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94269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B51D1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3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Местные налоги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B2" w:rsidRPr="00B51D1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7B2" w:rsidRPr="0052682A" w:rsidTr="00C93E75">
        <w:trPr>
          <w:trHeight w:val="427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недвижимого  имущества и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влечение их к налогообложению</w:t>
            </w:r>
          </w:p>
        </w:tc>
        <w:tc>
          <w:tcPr>
            <w:tcW w:w="1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337D8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</w:t>
            </w:r>
          </w:p>
          <w:p w:rsidR="008D07B2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ции,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циалист       </w:t>
            </w:r>
          </w:p>
        </w:tc>
      </w:tr>
      <w:tr w:rsidR="008D07B2" w:rsidRPr="0052682A" w:rsidTr="00C93E75">
        <w:trPr>
          <w:trHeight w:val="42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физическими лицами по оформл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объектов недвижимости</w:t>
            </w: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427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поступлением платежей, пов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шение эффективности собираемости налога</w:t>
            </w: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1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земельных  участков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Половинкина Н.Е., </w:t>
            </w:r>
          </w:p>
        </w:tc>
      </w:tr>
      <w:tr w:rsidR="008D07B2" w:rsidRPr="0052682A" w:rsidTr="00C93E75">
        <w:trPr>
          <w:trHeight w:val="131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земельных участков для привлеч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ния их к налогообложению</w:t>
            </w:r>
          </w:p>
        </w:tc>
        <w:tc>
          <w:tcPr>
            <w:tcW w:w="156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ции,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вед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щий специ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7B2" w:rsidRPr="0052682A" w:rsidTr="00C93E75">
        <w:trPr>
          <w:trHeight w:val="48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прав собственности на земельные участки</w:t>
            </w:r>
          </w:p>
        </w:tc>
        <w:tc>
          <w:tcPr>
            <w:tcW w:w="156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57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поступлением платежей, пов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шение эффективности собираемости налога</w:t>
            </w:r>
          </w:p>
        </w:tc>
        <w:tc>
          <w:tcPr>
            <w:tcW w:w="156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476"/>
        </w:trPr>
        <w:tc>
          <w:tcPr>
            <w:tcW w:w="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Уточнение сведений о земельных участков и их правооблад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телях с ДУМИ Тайшетского района</w:t>
            </w:r>
          </w:p>
        </w:tc>
        <w:tc>
          <w:tcPr>
            <w:tcW w:w="156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278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невостребованных земельных долей, бесхозяйных земельных участков и проведение мероприятий по призн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права собственности на эти земельные участки</w:t>
            </w:r>
          </w:p>
        </w:tc>
        <w:tc>
          <w:tcPr>
            <w:tcW w:w="156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42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работе МИФНС по администриров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земельного налога и формированию налоговой базы</w:t>
            </w: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использования муниципального имущества</w:t>
            </w:r>
          </w:p>
        </w:tc>
      </w:tr>
      <w:tr w:rsidR="008D07B2" w:rsidRPr="0052682A" w:rsidTr="00C93E75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4C6A4E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A4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B2" w:rsidRPr="004C6A4E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мероприятий по з</w:t>
            </w:r>
            <w:r w:rsidRPr="004C6A4E">
              <w:rPr>
                <w:rFonts w:ascii="Times New Roman" w:hAnsi="Times New Roman" w:cs="Times New Roman"/>
                <w:bCs/>
                <w:sz w:val="20"/>
                <w:szCs w:val="20"/>
              </w:rPr>
              <w:t>аключению договор купли-продажи земельных участков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B2" w:rsidRPr="00F34150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5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Кулаков П.М., Глава       </w:t>
            </w:r>
          </w:p>
        </w:tc>
      </w:tr>
      <w:tr w:rsidR="008D07B2" w:rsidRPr="0052682A" w:rsidTr="00C93E75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Закрепленные за муниципальным образованием налоги,</w:t>
            </w:r>
            <w:r w:rsidRPr="00650965">
              <w:rPr>
                <w:rFonts w:ascii="Times New Roman" w:hAnsi="Times New Roman" w:cs="Times New Roman"/>
              </w:rPr>
              <w:t xml:space="preserve"> из них</w:t>
            </w:r>
          </w:p>
        </w:tc>
      </w:tr>
      <w:tr w:rsidR="008D07B2" w:rsidRPr="0052682A" w:rsidTr="00C93E75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доходы </w:t>
            </w:r>
            <w:proofErr w:type="gramStart"/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физических</w:t>
            </w:r>
            <w:proofErr w:type="gramEnd"/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своевременностью перечисления налога в бю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  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Кулаков П.М., Глава       </w:t>
            </w:r>
          </w:p>
        </w:tc>
      </w:tr>
      <w:tr w:rsidR="008D07B2" w:rsidRPr="0052682A" w:rsidTr="00C93E75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Неналоговые доходы, </w:t>
            </w:r>
            <w:r w:rsidRPr="0065096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D07B2" w:rsidRPr="0052682A" w:rsidTr="00C93E75">
        <w:trPr>
          <w:trHeight w:val="46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7B2" w:rsidRDefault="008D07B2" w:rsidP="00C93E7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Доходы от платных услуг и иной 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приносящей доход деятельности</w:t>
            </w:r>
          </w:p>
        </w:tc>
        <w:tc>
          <w:tcPr>
            <w:tcW w:w="5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Усиление работы по оказанию платных услуг казенными у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реждениями</w:t>
            </w:r>
          </w:p>
        </w:tc>
        <w:tc>
          <w:tcPr>
            <w:tcW w:w="1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F943B2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Беляева В.А.,              директор МКУК "Б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зыкановский ДДиТ"</w:t>
            </w:r>
          </w:p>
        </w:tc>
      </w:tr>
      <w:tr w:rsidR="008D07B2" w:rsidRPr="0052682A" w:rsidTr="00C93E75">
        <w:trPr>
          <w:trHeight w:val="45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неналоговые доходы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 ко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сультант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8D07B2" w:rsidRPr="0052682A" w:rsidTr="00C93E75">
        <w:trPr>
          <w:trHeight w:val="690"/>
        </w:trPr>
        <w:tc>
          <w:tcPr>
            <w:tcW w:w="126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650965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Общие мероприятия, направленные на увеличение поступлений доходов Бузыкановского МО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650965" w:rsidRDefault="008D07B2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7B2" w:rsidRPr="0052682A" w:rsidTr="00C93E75">
        <w:trPr>
          <w:trHeight w:val="1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контролю за погашением задолженности по имущественным налогам работниками учрежд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ний, организаций, предприятий с использованием информационного ресурса "Личный кабинет налог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плательщика"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истечении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 после окончания ср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ка уплаты пл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тежей, а также</w:t>
            </w:r>
          </w:p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Половинкина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Н.Е.,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ции,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циалист       </w:t>
            </w:r>
          </w:p>
        </w:tc>
      </w:tr>
      <w:tr w:rsidR="008D07B2" w:rsidRPr="0052682A" w:rsidTr="00C93E75">
        <w:trPr>
          <w:trHeight w:val="148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B2" w:rsidRPr="00A97879" w:rsidRDefault="008D07B2" w:rsidP="00C93E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МИФНС по рассылке и вручению налогоплательщика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лицам,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живающим на территории Бузыкановского МО,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говых уведомлений, а также контроль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налога через отделение сбербанка, почтовые отделения </w:t>
            </w:r>
          </w:p>
        </w:tc>
        <w:tc>
          <w:tcPr>
            <w:tcW w:w="15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 мере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доставления МИФНС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ции,</w:t>
            </w:r>
          </w:p>
          <w:p w:rsidR="008D07B2" w:rsidRPr="00A97879" w:rsidRDefault="008D07B2" w:rsidP="00C93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циалист       </w:t>
            </w:r>
          </w:p>
        </w:tc>
      </w:tr>
      <w:tr w:rsidR="008D07B2" w:rsidRPr="0052682A" w:rsidTr="00C93E75">
        <w:trPr>
          <w:trHeight w:val="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 2020</w:t>
            </w: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B2" w:rsidRPr="00A97879" w:rsidRDefault="008D07B2" w:rsidP="00C93E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7B2" w:rsidRPr="0052682A" w:rsidTr="00C93E75">
        <w:trPr>
          <w:gridBefore w:val="3"/>
          <w:wBefore w:w="4232" w:type="dxa"/>
          <w:trHeight w:val="551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B2" w:rsidRPr="0052682A" w:rsidRDefault="008D07B2" w:rsidP="00C93E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7B2" w:rsidRDefault="008D07B2" w:rsidP="008D07B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Исполнил: консультант администрации Н.Е Половинкина </w:t>
      </w:r>
    </w:p>
    <w:p w:rsidR="008D07B2" w:rsidRPr="0052682A" w:rsidRDefault="008D07B2" w:rsidP="008D07B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тел. раб. 8(39563)92546</w:t>
      </w:r>
    </w:p>
    <w:p w:rsidR="008D07B2" w:rsidRDefault="008D07B2" w:rsidP="008D0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7B2" w:rsidRDefault="008D07B2" w:rsidP="008D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B2" w:rsidRDefault="008D07B2" w:rsidP="008D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B2" w:rsidRDefault="008D07B2" w:rsidP="008D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B2" w:rsidRPr="008D07B2" w:rsidRDefault="008D07B2" w:rsidP="008D0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B2" w:rsidRPr="00B13B79" w:rsidRDefault="008D07B2" w:rsidP="008D07B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07B2" w:rsidRDefault="008D07B2" w:rsidP="008D07B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8D07B2" w:rsidSect="008D07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7991" w:rsidRPr="008D07B2" w:rsidRDefault="005C7991" w:rsidP="008D07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8D07B2" w:rsidSect="008D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07B2"/>
    <w:rsid w:val="005C7991"/>
    <w:rsid w:val="008D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59AC-8C34-4E13-9287-C7C9C96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2020-04-02T07:14:00Z</dcterms:created>
  <dcterms:modified xsi:type="dcterms:W3CDTF">2020-04-02T07:20:00Z</dcterms:modified>
</cp:coreProperties>
</file>