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72" w:rsidRPr="00002D00" w:rsidRDefault="00580B72" w:rsidP="00580B7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580B72" w:rsidRPr="00002D00" w:rsidRDefault="00580B72" w:rsidP="00580B7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80B72" w:rsidRPr="00002D00" w:rsidRDefault="00580B72" w:rsidP="00580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580B72" w:rsidRPr="00002D00" w:rsidRDefault="00580B72" w:rsidP="00580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580B72" w:rsidRPr="00002D00" w:rsidRDefault="00580B72" w:rsidP="00580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580B72" w:rsidRPr="00002D00" w:rsidRDefault="00580B72" w:rsidP="00580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580B72" w:rsidRDefault="00580B72" w:rsidP="00580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0B72" w:rsidRDefault="00580B72" w:rsidP="00580B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5749">
        <w:rPr>
          <w:rFonts w:ascii="Times New Roman" w:eastAsia="Times New Roman" w:hAnsi="Times New Roman" w:cs="Times New Roman"/>
          <w:sz w:val="24"/>
          <w:szCs w:val="24"/>
        </w:rPr>
        <w:t xml:space="preserve">(в редакции решений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41574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End"/>
    </w:p>
    <w:p w:rsidR="00580B72" w:rsidRDefault="00580B72" w:rsidP="00580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14.11.2014 г. № 56, </w:t>
      </w:r>
      <w:r>
        <w:rPr>
          <w:rFonts w:ascii="Times New Roman" w:hAnsi="Times New Roman"/>
          <w:sz w:val="24"/>
          <w:szCs w:val="24"/>
        </w:rPr>
        <w:t>от 30.07.</w:t>
      </w:r>
      <w:r>
        <w:rPr>
          <w:rFonts w:ascii="Times New Roman" w:eastAsia="Times New Roman" w:hAnsi="Times New Roman" w:cs="Times New Roman"/>
          <w:sz w:val="24"/>
          <w:szCs w:val="24"/>
        </w:rPr>
        <w:t>2019г. № 72</w:t>
      </w:r>
      <w:r w:rsidRPr="004157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0B72" w:rsidRPr="00456539" w:rsidRDefault="00580B72" w:rsidP="00580B72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39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565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«29»  ноября  2019 года                                                                 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83</w:t>
      </w:r>
    </w:p>
    <w:p w:rsidR="00580B72" w:rsidRDefault="00580B72" w:rsidP="00580B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92C">
        <w:rPr>
          <w:rFonts w:ascii="Times New Roman" w:hAnsi="Times New Roman"/>
          <w:sz w:val="24"/>
          <w:szCs w:val="24"/>
        </w:rPr>
        <w:t>О внесении изменений в решение Думы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92C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О</w:t>
      </w:r>
      <w:r w:rsidRPr="0072192C">
        <w:rPr>
          <w:rFonts w:ascii="Times New Roman" w:hAnsi="Times New Roman"/>
          <w:sz w:val="24"/>
          <w:szCs w:val="24"/>
        </w:rPr>
        <w:t xml:space="preserve"> налоге на имущество физических лиц», утвержденного решением 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92C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от 14.11.2014г. № 56 </w:t>
      </w:r>
    </w:p>
    <w:p w:rsidR="00580B72" w:rsidRDefault="00580B72" w:rsidP="00580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B72" w:rsidRPr="003E4A65" w:rsidRDefault="00580B72" w:rsidP="00580B7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4A65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5" w:history="1">
        <w:r w:rsidRPr="003E4A65">
          <w:rPr>
            <w:rFonts w:ascii="Times New Roman" w:hAnsi="Times New Roman"/>
            <w:color w:val="000000" w:themeColor="text1"/>
            <w:sz w:val="24"/>
            <w:szCs w:val="24"/>
          </w:rPr>
          <w:t xml:space="preserve">п. 4 </w:t>
        </w:r>
      </w:hyperlink>
      <w:hyperlink r:id="rId6" w:history="1">
        <w:r w:rsidRPr="003E4A65">
          <w:rPr>
            <w:rFonts w:ascii="Times New Roman" w:hAnsi="Times New Roman"/>
            <w:color w:val="000000" w:themeColor="text1"/>
            <w:sz w:val="24"/>
            <w:szCs w:val="24"/>
          </w:rPr>
          <w:t>ст. 5</w:t>
        </w:r>
      </w:hyperlink>
      <w:r w:rsidRPr="003E4A65">
        <w:rPr>
          <w:rFonts w:ascii="Times New Roman" w:hAnsi="Times New Roman"/>
          <w:color w:val="000000" w:themeColor="text1"/>
          <w:sz w:val="24"/>
          <w:szCs w:val="24"/>
        </w:rPr>
        <w:t xml:space="preserve">, главы 1 и главой 32 Налогового кодекса Российской Федерации, </w:t>
      </w:r>
      <w:hyperlink r:id="rId7" w:history="1">
        <w:r w:rsidRPr="003E4A65">
          <w:rPr>
            <w:rFonts w:ascii="Times New Roman" w:hAnsi="Times New Roman"/>
            <w:color w:val="000000" w:themeColor="text1"/>
            <w:sz w:val="24"/>
            <w:szCs w:val="24"/>
          </w:rPr>
          <w:t>статьей 1</w:t>
        </w:r>
      </w:hyperlink>
      <w:r w:rsidRPr="003E4A65">
        <w:rPr>
          <w:rFonts w:ascii="Times New Roman" w:hAnsi="Times New Roman"/>
          <w:color w:val="000000" w:themeColor="text1"/>
          <w:sz w:val="24"/>
          <w:szCs w:val="24"/>
        </w:rPr>
        <w:t>4 Федерального закона от 06.10.2003 N 131-ФЗ "Об общих принц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>пах организации местного самоуправления в Российской Федерации", руководствуясь ст.31,47 Устава Бузыкановс</w:t>
      </w:r>
      <w:r>
        <w:rPr>
          <w:rFonts w:ascii="Times New Roman" w:hAnsi="Times New Roman"/>
          <w:color w:val="000000" w:themeColor="text1"/>
          <w:sz w:val="24"/>
          <w:szCs w:val="24"/>
        </w:rPr>
        <w:t>кого муниципального образования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>, Дума Бузыкановского м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>ниципального образования</w:t>
      </w:r>
    </w:p>
    <w:p w:rsidR="00580B72" w:rsidRPr="003E4A65" w:rsidRDefault="00580B72" w:rsidP="00580B72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4A65">
        <w:rPr>
          <w:rFonts w:ascii="Times New Roman" w:hAnsi="Times New Roman"/>
          <w:b/>
          <w:color w:val="000000" w:themeColor="text1"/>
          <w:sz w:val="28"/>
          <w:szCs w:val="28"/>
        </w:rPr>
        <w:t>РЕШИЛА:</w:t>
      </w:r>
    </w:p>
    <w:p w:rsidR="00580B72" w:rsidRPr="003E4A65" w:rsidRDefault="00580B72" w:rsidP="00580B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1.Внести </w:t>
      </w:r>
      <w:r w:rsidRPr="003E4A65">
        <w:rPr>
          <w:rFonts w:ascii="Times New Roman" w:hAnsi="Times New Roman"/>
          <w:sz w:val="24"/>
          <w:szCs w:val="24"/>
        </w:rPr>
        <w:t xml:space="preserve"> в решение Думы Бузыкановского муниципального образования «О налоге на имущество физических лиц»,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A65">
        <w:rPr>
          <w:rFonts w:ascii="Times New Roman" w:hAnsi="Times New Roman"/>
          <w:sz w:val="24"/>
          <w:szCs w:val="24"/>
        </w:rPr>
        <w:t>утвержденного решением Думы Бузыкановского м</w:t>
      </w:r>
      <w:r w:rsidRPr="003E4A65">
        <w:rPr>
          <w:rFonts w:ascii="Times New Roman" w:hAnsi="Times New Roman"/>
          <w:sz w:val="24"/>
          <w:szCs w:val="24"/>
        </w:rPr>
        <w:t>у</w:t>
      </w:r>
      <w:r w:rsidRPr="003E4A65">
        <w:rPr>
          <w:rFonts w:ascii="Times New Roman" w:hAnsi="Times New Roman"/>
          <w:sz w:val="24"/>
          <w:szCs w:val="24"/>
        </w:rPr>
        <w:t xml:space="preserve">ниципального образования от 14.11.2014г. № 56 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изменения: </w:t>
      </w:r>
      <w:proofErr w:type="gramEnd"/>
    </w:p>
    <w:p w:rsidR="00580B72" w:rsidRPr="003E4A65" w:rsidRDefault="00580B72" w:rsidP="00580B72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4A65">
        <w:rPr>
          <w:rFonts w:ascii="Times New Roman" w:hAnsi="Times New Roman"/>
          <w:color w:val="000000" w:themeColor="text1"/>
          <w:sz w:val="24"/>
          <w:szCs w:val="24"/>
        </w:rPr>
        <w:t xml:space="preserve"> часть 2 изложить в </w:t>
      </w:r>
      <w:proofErr w:type="gramStart"/>
      <w:r w:rsidRPr="003E4A65">
        <w:rPr>
          <w:rFonts w:ascii="Times New Roman" w:hAnsi="Times New Roman"/>
          <w:color w:val="000000" w:themeColor="text1"/>
          <w:sz w:val="24"/>
          <w:szCs w:val="24"/>
        </w:rPr>
        <w:t>следующей</w:t>
      </w:r>
      <w:proofErr w:type="gramEnd"/>
      <w:r w:rsidRPr="003E4A65">
        <w:rPr>
          <w:rFonts w:ascii="Times New Roman" w:hAnsi="Times New Roman"/>
          <w:color w:val="000000" w:themeColor="text1"/>
          <w:sz w:val="24"/>
          <w:szCs w:val="24"/>
        </w:rPr>
        <w:t xml:space="preserve"> редакции:</w:t>
      </w:r>
    </w:p>
    <w:p w:rsidR="00580B72" w:rsidRPr="003E4A65" w:rsidRDefault="00580B72" w:rsidP="00580B7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4A65">
        <w:rPr>
          <w:rFonts w:ascii="Times New Roman" w:hAnsi="Times New Roman"/>
          <w:color w:val="000000" w:themeColor="text1"/>
          <w:sz w:val="24"/>
          <w:szCs w:val="24"/>
        </w:rPr>
        <w:tab/>
        <w:t xml:space="preserve">«2. </w:t>
      </w:r>
      <w:proofErr w:type="gramStart"/>
      <w:r w:rsidRPr="003E4A65">
        <w:rPr>
          <w:rFonts w:ascii="Times New Roman" w:hAnsi="Times New Roman"/>
          <w:color w:val="000000" w:themeColor="text1"/>
          <w:sz w:val="24"/>
          <w:szCs w:val="24"/>
        </w:rPr>
        <w:t>Установить следующие ставки налога на имущество физических лиц  в сл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>дующих размерах:</w:t>
      </w:r>
      <w:proofErr w:type="gramEnd"/>
    </w:p>
    <w:p w:rsidR="00580B72" w:rsidRPr="003E4A65" w:rsidRDefault="00580B72" w:rsidP="00580B7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4A65">
        <w:rPr>
          <w:rFonts w:ascii="Times New Roman" w:hAnsi="Times New Roman"/>
          <w:color w:val="000000" w:themeColor="text1"/>
          <w:sz w:val="24"/>
          <w:szCs w:val="24"/>
        </w:rPr>
        <w:tab/>
        <w:t>2.1.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402"/>
      </w:tblGrid>
      <w:tr w:rsidR="00580B72" w:rsidRPr="003E4A65" w:rsidTr="009434A8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72" w:rsidRDefault="00580B72" w:rsidP="009434A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Суммарная инвентаризационная стоимость объектов нал</w:t>
            </w:r>
            <w:r w:rsidRPr="003E4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E4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гообложения, умноженная на коэффициент-дефлятор </w:t>
            </w:r>
          </w:p>
          <w:p w:rsidR="00580B72" w:rsidRPr="003E4A65" w:rsidRDefault="00580B72" w:rsidP="009434A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 учетом доли налогоплательщика в праве общей собстве</w:t>
            </w:r>
            <w:r w:rsidRPr="003E4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E4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ности на каждый из таких объектов)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72" w:rsidRPr="003E4A65" w:rsidRDefault="00580B72" w:rsidP="009434A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Ставка налога</w:t>
            </w:r>
          </w:p>
        </w:tc>
      </w:tr>
      <w:tr w:rsidR="00580B72" w:rsidRPr="003E4A65" w:rsidTr="009434A8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72" w:rsidRPr="003E4A65" w:rsidRDefault="00580B72" w:rsidP="009434A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300 000 рублей (включительно)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72" w:rsidRPr="003E4A65" w:rsidRDefault="00580B72" w:rsidP="009434A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 0,1   %  включительно       </w:t>
            </w:r>
          </w:p>
        </w:tc>
      </w:tr>
      <w:tr w:rsidR="00580B72" w:rsidRPr="003E4A65" w:rsidTr="009434A8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72" w:rsidRPr="003E4A65" w:rsidRDefault="00580B72" w:rsidP="009434A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Свыше 300 000 рублей до 500 000   </w:t>
            </w:r>
            <w:r w:rsidRPr="003E4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рублей (включительно)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72" w:rsidRPr="003E4A65" w:rsidRDefault="00580B72" w:rsidP="009434A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свыше 0,1  %  до 0,3 % вкл</w:t>
            </w:r>
            <w:r w:rsidRPr="003E4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3E4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чительно                      </w:t>
            </w:r>
          </w:p>
        </w:tc>
      </w:tr>
      <w:tr w:rsidR="00580B72" w:rsidRPr="003E4A65" w:rsidTr="009434A8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72" w:rsidRPr="003E4A65" w:rsidRDefault="00580B72" w:rsidP="009434A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Свыше 500 000 рублей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72" w:rsidRPr="003E4A65" w:rsidRDefault="00580B72" w:rsidP="009434A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свыше 0,3  %  до 2 % включ</w:t>
            </w:r>
            <w:r w:rsidRPr="003E4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E4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тельно                    </w:t>
            </w:r>
          </w:p>
        </w:tc>
      </w:tr>
    </w:tbl>
    <w:p w:rsidR="00580B72" w:rsidRDefault="00580B72" w:rsidP="00580B7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4A65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580B72" w:rsidRPr="003E4A65" w:rsidRDefault="00580B72" w:rsidP="00580B7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4A65">
        <w:rPr>
          <w:rFonts w:ascii="Times New Roman" w:hAnsi="Times New Roman"/>
          <w:color w:val="000000" w:themeColor="text1"/>
          <w:sz w:val="24"/>
          <w:szCs w:val="24"/>
        </w:rPr>
        <w:t>2.2. В случае определения налоговой базы исходя из кадастровой стоимости:</w:t>
      </w:r>
    </w:p>
    <w:p w:rsidR="00580B72" w:rsidRPr="003E4A65" w:rsidRDefault="00580B72" w:rsidP="00580B7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1)  </w:t>
      </w:r>
      <w:r w:rsidRPr="00D37C3D">
        <w:rPr>
          <w:rFonts w:ascii="Times New Roman" w:hAnsi="Times New Roman"/>
          <w:b/>
          <w:color w:val="000000" w:themeColor="text1"/>
          <w:sz w:val="24"/>
          <w:szCs w:val="24"/>
        </w:rPr>
        <w:t>0,1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процента в отношении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80B72" w:rsidRPr="003E4A65" w:rsidRDefault="00580B72" w:rsidP="00580B7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4A65">
        <w:rPr>
          <w:rFonts w:ascii="Times New Roman" w:hAnsi="Times New Roman"/>
          <w:color w:val="000000" w:themeColor="text1"/>
          <w:sz w:val="24"/>
          <w:szCs w:val="24"/>
        </w:rPr>
        <w:tab/>
        <w:t>жилых домов, частей жилых домов, квартир, частей квартир, комнат;</w:t>
      </w:r>
    </w:p>
    <w:p w:rsidR="00580B72" w:rsidRPr="003E4A65" w:rsidRDefault="00580B72" w:rsidP="00580B7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4A65">
        <w:rPr>
          <w:rFonts w:ascii="Times New Roman" w:hAnsi="Times New Roman"/>
          <w:color w:val="000000" w:themeColor="text1"/>
          <w:sz w:val="24"/>
          <w:szCs w:val="24"/>
        </w:rPr>
        <w:tab/>
        <w:t>объектов незавершенного строительства в случае, если проектируемым назначен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>ем таких объектов является жилой дом;</w:t>
      </w:r>
    </w:p>
    <w:p w:rsidR="00580B72" w:rsidRPr="003E4A65" w:rsidRDefault="00580B72" w:rsidP="00580B7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4A65">
        <w:rPr>
          <w:rFonts w:ascii="Times New Roman" w:hAnsi="Times New Roman"/>
          <w:color w:val="000000" w:themeColor="text1"/>
          <w:sz w:val="24"/>
          <w:szCs w:val="24"/>
        </w:rPr>
        <w:tab/>
        <w:t>единых недвижимых комплексов, в состав которых входит хотя бы один жилой дом;</w:t>
      </w:r>
    </w:p>
    <w:p w:rsidR="00580B72" w:rsidRPr="003E4A65" w:rsidRDefault="00580B72" w:rsidP="00580B7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4A65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  <w:t>гаражей и машино-мест, в том числе расположенных в объектах налогообложения, указанных в подпункте 2 настоящего  пункта;</w:t>
      </w:r>
    </w:p>
    <w:p w:rsidR="00580B72" w:rsidRPr="003E4A65" w:rsidRDefault="00580B72" w:rsidP="00580B7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4A65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3E4A65">
        <w:rPr>
          <w:rFonts w:ascii="Times New Roman" w:hAnsi="Times New Roman"/>
          <w:color w:val="000000" w:themeColor="text1"/>
          <w:sz w:val="24"/>
          <w:szCs w:val="24"/>
        </w:rPr>
        <w:t>хозяйственных строений или сооружений, площадь каждого из которых не прев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>шает 50 квадратных метров и которые расположены на земельных участках для ведения личного подсобного, дачного хозяйства, огородничества, садоводства или индивидуальн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>го жилищного строительства;</w:t>
      </w:r>
      <w:proofErr w:type="gramEnd"/>
    </w:p>
    <w:p w:rsidR="00580B72" w:rsidRPr="003E4A65" w:rsidRDefault="00580B72" w:rsidP="00580B7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4A65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3E4A65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Pr="00154D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2 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>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580B72" w:rsidRPr="003E4A65" w:rsidRDefault="00580B72" w:rsidP="00580B7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4A65">
        <w:rPr>
          <w:rFonts w:ascii="Times New Roman" w:hAnsi="Times New Roman"/>
          <w:color w:val="000000" w:themeColor="text1"/>
          <w:sz w:val="24"/>
          <w:szCs w:val="24"/>
        </w:rPr>
        <w:tab/>
        <w:t xml:space="preserve">3)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7C3D">
        <w:rPr>
          <w:rFonts w:ascii="Times New Roman" w:hAnsi="Times New Roman"/>
          <w:b/>
          <w:color w:val="000000" w:themeColor="text1"/>
          <w:sz w:val="24"/>
          <w:szCs w:val="24"/>
        </w:rPr>
        <w:t>0,5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 xml:space="preserve"> процентов в отношении прочих объектов налогообложения.</w:t>
      </w:r>
    </w:p>
    <w:p w:rsidR="00580B72" w:rsidRPr="003E4A65" w:rsidRDefault="00580B72" w:rsidP="00580B7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4A65">
        <w:rPr>
          <w:rFonts w:ascii="Times New Roman" w:hAnsi="Times New Roman"/>
          <w:color w:val="000000" w:themeColor="text1"/>
          <w:sz w:val="24"/>
          <w:szCs w:val="24"/>
        </w:rPr>
        <w:tab/>
        <w:t>3. Установить право на дополнительную налоговую льготу по налогу на имущество физических лиц для ветеранов боевых действий, выполнявших задачи в условиях воор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>женного конфликта в Чеченской Республике и на прилегающих к ней территориях Ро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>сийской Федерации, отнесенных к зоне вооруженного конфликта. Налоговая льгота не предоставляется в отношении объектов налогообложения, указанных в подпункте 2 пун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>та 2 статьи 406 Налогового кодекса Российской Федерации, за исключением гаражей и машино-мест, расположенных в таких объектах налогообложения.</w:t>
      </w:r>
      <w:r w:rsidRPr="003E4A65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</w:p>
    <w:p w:rsidR="00580B72" w:rsidRPr="003E4A65" w:rsidRDefault="00580B72" w:rsidP="00580B7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4A65">
        <w:rPr>
          <w:rFonts w:ascii="Times New Roman" w:hAnsi="Times New Roman"/>
          <w:color w:val="000000" w:themeColor="text1"/>
          <w:sz w:val="24"/>
          <w:szCs w:val="24"/>
        </w:rPr>
        <w:tab/>
        <w:t>4.Установить, что настоящее решение вступает в силу с 1 января 2020 года, но не ранее чем по истечении одного месяца  со дня его официального опубликования.</w:t>
      </w:r>
    </w:p>
    <w:p w:rsidR="00580B72" w:rsidRPr="00AB53B2" w:rsidRDefault="00580B72" w:rsidP="00580B7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решение </w:t>
      </w:r>
      <w:r w:rsidRPr="0052682A">
        <w:rPr>
          <w:rFonts w:ascii="Times New Roman" w:hAnsi="Times New Roman" w:cs="Times New Roman"/>
          <w:sz w:val="24"/>
          <w:szCs w:val="24"/>
        </w:rPr>
        <w:t>в бюллетене нормативных правовых актов Бузыкановского муниципального образования «Официальные вести» и р</w:t>
      </w:r>
      <w:r>
        <w:rPr>
          <w:rFonts w:ascii="Times New Roman" w:hAnsi="Times New Roman" w:cs="Times New Roman"/>
          <w:sz w:val="24"/>
          <w:szCs w:val="24"/>
        </w:rPr>
        <w:t>азместить</w:t>
      </w:r>
      <w:r w:rsidRPr="0052682A">
        <w:rPr>
          <w:rFonts w:ascii="Times New Roman" w:hAnsi="Times New Roman" w:cs="Times New Roman"/>
          <w:sz w:val="24"/>
          <w:szCs w:val="24"/>
        </w:rPr>
        <w:t xml:space="preserve"> на оф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52682A">
        <w:rPr>
          <w:rFonts w:ascii="Times New Roman" w:hAnsi="Times New Roman" w:cs="Times New Roman"/>
          <w:sz w:val="24"/>
          <w:szCs w:val="24"/>
        </w:rPr>
        <w:t>а</w:t>
      </w:r>
      <w:r w:rsidRPr="0052682A">
        <w:rPr>
          <w:rFonts w:ascii="Times New Roman" w:hAnsi="Times New Roman" w:cs="Times New Roman"/>
          <w:sz w:val="24"/>
          <w:szCs w:val="24"/>
        </w:rPr>
        <w:t>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80B72" w:rsidRPr="00456539" w:rsidRDefault="00580B72" w:rsidP="00580B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56539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электронной форме с момента принятия в </w:t>
      </w:r>
      <w:proofErr w:type="gramStart"/>
      <w:r w:rsidRPr="00456539">
        <w:rPr>
          <w:rFonts w:ascii="Times New Roman" w:hAnsi="Times New Roman" w:cs="Times New Roman"/>
          <w:sz w:val="24"/>
          <w:szCs w:val="24"/>
        </w:rPr>
        <w:t>Ме</w:t>
      </w:r>
      <w:r w:rsidRPr="00456539">
        <w:rPr>
          <w:rFonts w:ascii="Times New Roman" w:hAnsi="Times New Roman" w:cs="Times New Roman"/>
          <w:sz w:val="24"/>
          <w:szCs w:val="24"/>
        </w:rPr>
        <w:t>ж</w:t>
      </w:r>
      <w:r w:rsidRPr="00456539">
        <w:rPr>
          <w:rFonts w:ascii="Times New Roman" w:hAnsi="Times New Roman" w:cs="Times New Roman"/>
          <w:sz w:val="24"/>
          <w:szCs w:val="24"/>
        </w:rPr>
        <w:t>районную</w:t>
      </w:r>
      <w:proofErr w:type="gramEnd"/>
      <w:r w:rsidRPr="00456539">
        <w:rPr>
          <w:rFonts w:ascii="Times New Roman" w:hAnsi="Times New Roman" w:cs="Times New Roman"/>
          <w:sz w:val="24"/>
          <w:szCs w:val="24"/>
        </w:rPr>
        <w:t xml:space="preserve"> ИФНС России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539">
        <w:rPr>
          <w:rFonts w:ascii="Times New Roman" w:hAnsi="Times New Roman" w:cs="Times New Roman"/>
          <w:sz w:val="24"/>
          <w:szCs w:val="24"/>
        </w:rPr>
        <w:t>6 по Иркутской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B72" w:rsidRPr="00456539" w:rsidRDefault="00580B72" w:rsidP="00580B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56539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оставляю за собой.</w:t>
      </w:r>
    </w:p>
    <w:p w:rsidR="00580B72" w:rsidRPr="00456539" w:rsidRDefault="00580B72" w:rsidP="00580B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B72" w:rsidRDefault="00580B72" w:rsidP="00580B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B72" w:rsidRPr="00AB53B2" w:rsidRDefault="00580B72" w:rsidP="00580B7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Глава Бузыкановского муниципального образования,</w:t>
      </w:r>
    </w:p>
    <w:p w:rsidR="00580B72" w:rsidRDefault="00580B72" w:rsidP="00580B7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редседатель Думы  Бузыкановского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                                                                          </w:t>
      </w:r>
    </w:p>
    <w:p w:rsidR="00580B72" w:rsidRPr="00AB53B2" w:rsidRDefault="00580B72" w:rsidP="00580B7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П.М.Кулаков</w:t>
      </w:r>
    </w:p>
    <w:p w:rsidR="00740708" w:rsidRPr="00580B72" w:rsidRDefault="00740708" w:rsidP="00580B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708" w:rsidRPr="00580B72" w:rsidSect="007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B7E"/>
    <w:multiLevelType w:val="multilevel"/>
    <w:tmpl w:val="F5E030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B72"/>
    <w:rsid w:val="00525883"/>
    <w:rsid w:val="00580B72"/>
    <w:rsid w:val="0074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0B7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80B7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3D66D2443CBCD43A9DABB20E60C8CB067D92C6D138D27F3AE217FD1A21261B718E686A6569E99zE4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D66D2443CBCD43A9DABB20E60C8CB067D72C69198D27F3AE217FD1A21261B718E686A6569F9BzE40B" TargetMode="External"/><Relationship Id="rId5" Type="http://schemas.openxmlformats.org/officeDocument/2006/relationships/hyperlink" Target="consultantplus://offline/ref=8F03D66D2443CBCD43A9DABB20E60C8CB067D72C69198D27F3AE217FD1A21261B718E68EA1z544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2020-04-06T06:31:00Z</dcterms:created>
  <dcterms:modified xsi:type="dcterms:W3CDTF">2020-04-06T06:45:00Z</dcterms:modified>
</cp:coreProperties>
</file>